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0046" w14:textId="4EF65369" w:rsidR="00EA56E6" w:rsidRPr="00EA56E6" w:rsidRDefault="00F9576F" w:rsidP="00EA56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6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понимается под цифровой валютой и предусмотрена ли уголовная ответственность за ее хищение?</w:t>
      </w:r>
    </w:p>
    <w:p w14:paraId="6E8136CA" w14:textId="77777777" w:rsidR="00F9576F" w:rsidRPr="00EA56E6" w:rsidRDefault="00F9576F" w:rsidP="00EA56E6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5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цифровой валюты закреплено в </w:t>
      </w:r>
      <w:r w:rsidRPr="00EA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 законе от 31.07.2020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6E1FE83A" w14:textId="77777777" w:rsidR="00F9576F" w:rsidRPr="00EA56E6" w:rsidRDefault="00F9576F" w:rsidP="00EA56E6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5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ц</w:t>
      </w:r>
      <w:r w:rsidRPr="00EA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ифровой валютой при</w:t>
      </w:r>
      <w:bookmarkStart w:id="0" w:name="_GoBack"/>
      <w:bookmarkEnd w:id="0"/>
      <w:r w:rsidRPr="00EA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знается 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</w:t>
      </w:r>
    </w:p>
    <w:p w14:paraId="591CFB38" w14:textId="77777777" w:rsidR="00F9576F" w:rsidRPr="00EA56E6" w:rsidRDefault="00F9576F" w:rsidP="00EA56E6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128 Гражданского кодекса Российской Федерации </w:t>
      </w:r>
      <w:r w:rsidRPr="00EA56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объектам имущественных прав относятся</w:t>
      </w:r>
      <w:r w:rsidRPr="00EA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вещи (включая наличные деньги и документарные ценные бумаги), иное имущество, </w:t>
      </w:r>
      <w:r w:rsidRPr="00EA56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том числе имущественные права (включая безналичные денежные средства, бездокументарные ценные бумаги, цифровые права)</w:t>
      </w:r>
      <w:r w:rsidRPr="00EA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DE80D0" w14:textId="77777777" w:rsidR="00F9576F" w:rsidRPr="00EA56E6" w:rsidRDefault="00F9576F" w:rsidP="00EA56E6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примечанием к ст. 158 УК РФ предметом хищения выступает имущество, противоправное безвозмездное изъятие и обращение которого в пользу виновного или других лиц причиняет ущерб собственнику или владельцу этого имущества.</w:t>
      </w:r>
    </w:p>
    <w:p w14:paraId="3E0093DD" w14:textId="77777777" w:rsidR="00F9576F" w:rsidRPr="00EA56E6" w:rsidRDefault="00F9576F" w:rsidP="00EA56E6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 хищение цифровой валюты гражданин может быть привлечен к уголовной ответственности.</w:t>
      </w:r>
    </w:p>
    <w:p w14:paraId="2F995DDD" w14:textId="482A9BA8" w:rsidR="00E0209C" w:rsidRPr="00F9576F" w:rsidRDefault="00F9576F">
      <w:pPr>
        <w:rPr>
          <w:rFonts w:ascii="Times New Roman" w:hAnsi="Times New Roman" w:cs="Times New Roman"/>
        </w:rPr>
      </w:pPr>
      <w:r w:rsidRPr="00F9576F">
        <w:rPr>
          <w:rFonts w:ascii="Times New Roman" w:hAnsi="Times New Roman" w:cs="Times New Roman"/>
        </w:rPr>
        <w:t>Прокуратура Александровского района Оренбургской области</w:t>
      </w:r>
    </w:p>
    <w:sectPr w:rsidR="00E0209C" w:rsidRPr="00F9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CA"/>
    <w:rsid w:val="00386689"/>
    <w:rsid w:val="006071E1"/>
    <w:rsid w:val="00B247CA"/>
    <w:rsid w:val="00E0209C"/>
    <w:rsid w:val="00EA56E6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5921"/>
  <w15:chartTrackingRefBased/>
  <w15:docId w15:val="{1F0AFC4E-269D-4C3E-89B3-0EF8B17A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1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5</cp:revision>
  <dcterms:created xsi:type="dcterms:W3CDTF">2022-10-24T09:24:00Z</dcterms:created>
  <dcterms:modified xsi:type="dcterms:W3CDTF">2022-10-27T04:29:00Z</dcterms:modified>
</cp:coreProperties>
</file>