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516" w:rsidRDefault="003E3516" w:rsidP="003E3516">
      <w:pPr>
        <w:rPr>
          <w:b/>
          <w:sz w:val="28"/>
          <w:szCs w:val="28"/>
        </w:rPr>
      </w:pPr>
      <w:r>
        <w:rPr>
          <w:b/>
        </w:rPr>
        <w:t xml:space="preserve">   </w:t>
      </w:r>
      <w:r>
        <w:rPr>
          <w:b/>
          <w:sz w:val="28"/>
          <w:szCs w:val="28"/>
        </w:rPr>
        <w:t xml:space="preserve">                                                           ПОСТАНОВЛЕНИЕ</w:t>
      </w:r>
    </w:p>
    <w:p w:rsidR="003E3516" w:rsidRDefault="003E3516" w:rsidP="003E3516">
      <w:pPr>
        <w:pBdr>
          <w:bottom w:val="single" w:sz="12" w:space="1" w:color="auto"/>
        </w:pBdr>
        <w:rPr>
          <w:b/>
          <w:sz w:val="28"/>
          <w:szCs w:val="28"/>
        </w:rPr>
      </w:pPr>
      <w:r>
        <w:rPr>
          <w:b/>
          <w:sz w:val="28"/>
          <w:szCs w:val="28"/>
        </w:rPr>
        <w:t xml:space="preserve">                       ГЛАВЫ  МУНИЦИПАЛЬНОГО  ОБРАЗОВАНИЯ </w:t>
      </w:r>
    </w:p>
    <w:p w:rsidR="003E3516" w:rsidRDefault="003E3516" w:rsidP="003E3516">
      <w:pPr>
        <w:pBdr>
          <w:bottom w:val="single" w:sz="12" w:space="1" w:color="auto"/>
        </w:pBdr>
        <w:rPr>
          <w:b/>
          <w:sz w:val="28"/>
          <w:szCs w:val="28"/>
        </w:rPr>
      </w:pPr>
      <w:r>
        <w:rPr>
          <w:b/>
          <w:sz w:val="28"/>
          <w:szCs w:val="28"/>
        </w:rPr>
        <w:t xml:space="preserve">                                       МАРКСОВСКИЙ СЕЛЬСОВЕТ                                                           </w:t>
      </w:r>
    </w:p>
    <w:p w:rsidR="003E3516" w:rsidRDefault="003E3516" w:rsidP="003E3516">
      <w:pPr>
        <w:pBdr>
          <w:bottom w:val="single" w:sz="12" w:space="1" w:color="auto"/>
        </w:pBdr>
        <w:rPr>
          <w:b/>
          <w:sz w:val="28"/>
          <w:szCs w:val="28"/>
        </w:rPr>
      </w:pPr>
      <w:r>
        <w:rPr>
          <w:b/>
          <w:sz w:val="28"/>
          <w:szCs w:val="28"/>
        </w:rPr>
        <w:t xml:space="preserve">         АЛЕКСАНДРОВСКОГО  РАЙОНА  ОРЕНБУРГСКОЙ  ОБЛАСТИ</w:t>
      </w:r>
    </w:p>
    <w:p w:rsidR="003E3516" w:rsidRDefault="003E3516" w:rsidP="003E3516">
      <w:pPr>
        <w:rPr>
          <w:b/>
          <w:sz w:val="28"/>
          <w:szCs w:val="28"/>
        </w:rPr>
      </w:pPr>
      <w:r>
        <w:rPr>
          <w:b/>
          <w:sz w:val="28"/>
          <w:szCs w:val="28"/>
        </w:rPr>
        <w:t xml:space="preserve"> </w:t>
      </w:r>
    </w:p>
    <w:p w:rsidR="003E3516" w:rsidRDefault="003E3516" w:rsidP="003E3516">
      <w:pPr>
        <w:rPr>
          <w:sz w:val="28"/>
          <w:szCs w:val="28"/>
        </w:rPr>
      </w:pPr>
    </w:p>
    <w:p w:rsidR="003E3516" w:rsidRDefault="003E3516" w:rsidP="003E3516">
      <w:pPr>
        <w:rPr>
          <w:sz w:val="28"/>
          <w:szCs w:val="28"/>
        </w:rPr>
      </w:pPr>
      <w:r>
        <w:rPr>
          <w:sz w:val="28"/>
          <w:szCs w:val="28"/>
        </w:rPr>
        <w:t xml:space="preserve">      </w:t>
      </w:r>
      <w:r>
        <w:rPr>
          <w:sz w:val="28"/>
          <w:szCs w:val="28"/>
          <w:u w:val="single"/>
        </w:rPr>
        <w:t>14.05. 2021 г.</w:t>
      </w:r>
      <w:r>
        <w:rPr>
          <w:sz w:val="28"/>
          <w:szCs w:val="28"/>
        </w:rPr>
        <w:t xml:space="preserve">                        п.Марксовский                                          № </w:t>
      </w:r>
      <w:r>
        <w:rPr>
          <w:sz w:val="28"/>
          <w:szCs w:val="28"/>
          <w:u w:val="single"/>
        </w:rPr>
        <w:t xml:space="preserve"> 1-п -МО</w:t>
      </w:r>
      <w:r>
        <w:rPr>
          <w:sz w:val="28"/>
          <w:szCs w:val="28"/>
        </w:rPr>
        <w:t xml:space="preserve">                                                            </w:t>
      </w:r>
    </w:p>
    <w:p w:rsidR="003E3516" w:rsidRDefault="003E3516" w:rsidP="003E3516">
      <w:pPr>
        <w:rPr>
          <w:sz w:val="28"/>
          <w:szCs w:val="28"/>
        </w:rPr>
      </w:pPr>
    </w:p>
    <w:p w:rsidR="003E3516" w:rsidRDefault="003E3516" w:rsidP="003E3516">
      <w:pPr>
        <w:rPr>
          <w:sz w:val="28"/>
          <w:szCs w:val="28"/>
        </w:rPr>
      </w:pPr>
    </w:p>
    <w:p w:rsidR="003E3516" w:rsidRDefault="003E3516" w:rsidP="003E3516">
      <w:pPr>
        <w:widowControl w:val="0"/>
        <w:autoSpaceDE w:val="0"/>
        <w:autoSpaceDN w:val="0"/>
        <w:adjustRightInd w:val="0"/>
        <w:ind w:left="77"/>
        <w:jc w:val="both"/>
        <w:rPr>
          <w:sz w:val="28"/>
          <w:szCs w:val="28"/>
        </w:rPr>
      </w:pPr>
      <w:r>
        <w:rPr>
          <w:sz w:val="28"/>
          <w:szCs w:val="28"/>
        </w:rPr>
        <w:t>Об  установлении   на территории муниципального образования Марксовский сельсовет особого противопожарного режима</w:t>
      </w:r>
    </w:p>
    <w:p w:rsidR="003E3516" w:rsidRDefault="003E3516" w:rsidP="003E3516">
      <w:pPr>
        <w:rPr>
          <w:rFonts w:ascii="Times New Roman CYR" w:hAnsi="Times New Roman CYR" w:cs="Times New Roman CYR"/>
          <w:color w:val="000000"/>
          <w:spacing w:val="-2"/>
          <w:sz w:val="20"/>
          <w:szCs w:val="20"/>
        </w:rPr>
      </w:pPr>
      <w:r>
        <w:rPr>
          <w:rFonts w:ascii="Times New Roman CYR" w:hAnsi="Times New Roman CYR" w:cs="Times New Roman CYR"/>
          <w:color w:val="000000"/>
          <w:spacing w:val="-2"/>
          <w:sz w:val="20"/>
          <w:szCs w:val="20"/>
        </w:rPr>
        <w:t xml:space="preserve">            </w:t>
      </w:r>
    </w:p>
    <w:p w:rsidR="003E3516" w:rsidRDefault="003E3516" w:rsidP="003E3516">
      <w:pPr>
        <w:rPr>
          <w:rFonts w:ascii="Times New Roman CYR" w:hAnsi="Times New Roman CYR" w:cs="Times New Roman CYR"/>
          <w:color w:val="000000"/>
          <w:spacing w:val="-2"/>
          <w:sz w:val="20"/>
          <w:szCs w:val="20"/>
        </w:rPr>
      </w:pPr>
    </w:p>
    <w:p w:rsidR="003E3516" w:rsidRDefault="003E3516" w:rsidP="003E3516">
      <w:pPr>
        <w:rPr>
          <w:rFonts w:ascii="Times New Roman CYR" w:hAnsi="Times New Roman CYR" w:cs="Times New Roman CYR"/>
          <w:color w:val="000000"/>
          <w:spacing w:val="-2"/>
          <w:sz w:val="20"/>
          <w:szCs w:val="20"/>
        </w:rPr>
      </w:pPr>
      <w:r>
        <w:rPr>
          <w:rFonts w:ascii="Times New Roman CYR" w:hAnsi="Times New Roman CYR" w:cs="Times New Roman CYR"/>
          <w:color w:val="000000"/>
          <w:spacing w:val="-2"/>
          <w:sz w:val="20"/>
          <w:szCs w:val="20"/>
        </w:rPr>
        <w:t xml:space="preserve">                </w:t>
      </w:r>
    </w:p>
    <w:p w:rsidR="003E3516" w:rsidRDefault="003E3516" w:rsidP="003E3516">
      <w:pPr>
        <w:rPr>
          <w:rFonts w:ascii="Times New Roman CYR" w:hAnsi="Times New Roman CYR" w:cs="Times New Roman CYR"/>
          <w:color w:val="000000"/>
          <w:spacing w:val="-2"/>
          <w:sz w:val="20"/>
          <w:szCs w:val="20"/>
        </w:rPr>
      </w:pPr>
    </w:p>
    <w:p w:rsidR="003E3516" w:rsidRDefault="003E3516" w:rsidP="003E3516">
      <w:pPr>
        <w:rPr>
          <w:rFonts w:ascii="Times New Roman CYR" w:hAnsi="Times New Roman CYR" w:cs="Times New Roman CYR"/>
          <w:color w:val="000000"/>
          <w:spacing w:val="-2"/>
          <w:sz w:val="28"/>
          <w:szCs w:val="28"/>
        </w:rPr>
      </w:pPr>
      <w:r>
        <w:rPr>
          <w:rFonts w:ascii="Times New Roman CYR" w:hAnsi="Times New Roman CYR" w:cs="Times New Roman CYR"/>
          <w:color w:val="000000"/>
          <w:spacing w:val="-2"/>
          <w:sz w:val="20"/>
          <w:szCs w:val="20"/>
        </w:rPr>
        <w:t xml:space="preserve">        </w:t>
      </w:r>
      <w:r>
        <w:rPr>
          <w:rFonts w:ascii="Times New Roman CYR" w:hAnsi="Times New Roman CYR" w:cs="Times New Roman CYR"/>
          <w:color w:val="000000"/>
          <w:spacing w:val="-2"/>
          <w:sz w:val="28"/>
          <w:szCs w:val="28"/>
        </w:rPr>
        <w:t>В соответствии со</w:t>
      </w:r>
      <w:r>
        <w:rPr>
          <w:rFonts w:ascii="Times New Roman CYR" w:hAnsi="Times New Roman CYR" w:cs="Times New Roman CYR"/>
          <w:color w:val="000000"/>
          <w:spacing w:val="-2"/>
          <w:sz w:val="20"/>
          <w:szCs w:val="20"/>
        </w:rPr>
        <w:t xml:space="preserve"> </w:t>
      </w:r>
      <w:r>
        <w:rPr>
          <w:rFonts w:ascii="Times New Roman CYR" w:hAnsi="Times New Roman CYR" w:cs="Times New Roman CYR"/>
          <w:color w:val="000000"/>
          <w:spacing w:val="-2"/>
          <w:sz w:val="28"/>
          <w:szCs w:val="28"/>
        </w:rPr>
        <w:t xml:space="preserve">статьей  30 Федерального закона  от 21.12. 1994 года № 69-ФЗ «О пожарной безопасности», во исполнении постановления правительства Оренбургской области   от 13.05.2021 г. № 340-п «Об  установлении  на территории Оренбургской области  особого противопожарного режима», руководствуясь </w:t>
      </w:r>
      <w:r>
        <w:rPr>
          <w:sz w:val="28"/>
          <w:szCs w:val="28"/>
        </w:rPr>
        <w:t xml:space="preserve"> Уставом  муниципального образования Марксовский сельсовет Александровского района Оренбургской области, </w:t>
      </w:r>
      <w:r>
        <w:rPr>
          <w:color w:val="000000"/>
          <w:spacing w:val="-2"/>
          <w:sz w:val="28"/>
          <w:szCs w:val="28"/>
        </w:rPr>
        <w:t xml:space="preserve"> в</w:t>
      </w:r>
      <w:r>
        <w:rPr>
          <w:sz w:val="28"/>
          <w:szCs w:val="28"/>
        </w:rPr>
        <w:t xml:space="preserve">  целях обеспечения    пожарной безопасности на территории муниципального образования  Марксовский сельсовет:  </w:t>
      </w:r>
    </w:p>
    <w:p w:rsidR="003E3516" w:rsidRDefault="003E3516" w:rsidP="003E3516">
      <w:pPr>
        <w:rPr>
          <w:sz w:val="28"/>
          <w:szCs w:val="28"/>
        </w:rPr>
      </w:pPr>
    </w:p>
    <w:p w:rsidR="003E3516" w:rsidRDefault="003E3516" w:rsidP="003E3516">
      <w:pPr>
        <w:rPr>
          <w:sz w:val="28"/>
          <w:szCs w:val="28"/>
        </w:rPr>
      </w:pPr>
      <w:r>
        <w:rPr>
          <w:spacing w:val="2"/>
          <w:sz w:val="28"/>
          <w:szCs w:val="28"/>
        </w:rPr>
        <w:t xml:space="preserve">          1. Установить  на территории муниципального образования Марксовский сельсовет    с 15  мая  2021  года  по 20 октября  2021  года особый </w:t>
      </w:r>
      <w:r>
        <w:rPr>
          <w:sz w:val="28"/>
          <w:szCs w:val="28"/>
        </w:rPr>
        <w:t>противопожарный режим.</w:t>
      </w:r>
    </w:p>
    <w:p w:rsidR="003E3516" w:rsidRDefault="003E3516" w:rsidP="003E3516">
      <w:pPr>
        <w:rPr>
          <w:sz w:val="28"/>
          <w:szCs w:val="28"/>
        </w:rPr>
      </w:pPr>
    </w:p>
    <w:p w:rsidR="003E3516" w:rsidRDefault="003E3516" w:rsidP="003E3516">
      <w:pPr>
        <w:shd w:val="clear" w:color="auto" w:fill="FFFFFF"/>
        <w:tabs>
          <w:tab w:val="left" w:pos="1426"/>
        </w:tabs>
        <w:autoSpaceDE w:val="0"/>
        <w:autoSpaceDN w:val="0"/>
        <w:adjustRightInd w:val="0"/>
        <w:spacing w:before="5" w:line="322" w:lineRule="exact"/>
        <w:rPr>
          <w:rFonts w:ascii="Times New Roman CYR" w:hAnsi="Times New Roman CYR" w:cs="Times New Roman CYR"/>
          <w:color w:val="000000"/>
          <w:spacing w:val="-21"/>
          <w:sz w:val="28"/>
          <w:szCs w:val="28"/>
        </w:rPr>
      </w:pPr>
      <w:r>
        <w:rPr>
          <w:rFonts w:ascii="Times New Roman CYR" w:hAnsi="Times New Roman CYR" w:cs="Times New Roman CYR"/>
          <w:color w:val="000000"/>
          <w:spacing w:val="-6"/>
          <w:sz w:val="28"/>
          <w:szCs w:val="28"/>
        </w:rPr>
        <w:t xml:space="preserve">            2.В</w:t>
      </w:r>
      <w:r>
        <w:rPr>
          <w:color w:val="000000"/>
          <w:spacing w:val="-6"/>
          <w:sz w:val="28"/>
          <w:szCs w:val="28"/>
        </w:rPr>
        <w:t xml:space="preserve"> </w:t>
      </w:r>
      <w:r>
        <w:rPr>
          <w:rFonts w:ascii="Times New Roman CYR" w:hAnsi="Times New Roman CYR" w:cs="Times New Roman CYR"/>
          <w:color w:val="000000"/>
          <w:spacing w:val="-6"/>
          <w:sz w:val="28"/>
          <w:szCs w:val="28"/>
        </w:rPr>
        <w:t>этот</w:t>
      </w:r>
      <w:r>
        <w:rPr>
          <w:color w:val="000000"/>
          <w:spacing w:val="-6"/>
          <w:sz w:val="28"/>
          <w:szCs w:val="28"/>
        </w:rPr>
        <w:t xml:space="preserve"> </w:t>
      </w:r>
      <w:r>
        <w:rPr>
          <w:rFonts w:ascii="Times New Roman CYR" w:hAnsi="Times New Roman CYR" w:cs="Times New Roman CYR"/>
          <w:color w:val="000000"/>
          <w:spacing w:val="-6"/>
          <w:sz w:val="28"/>
          <w:szCs w:val="28"/>
        </w:rPr>
        <w:t>период</w:t>
      </w:r>
      <w:r>
        <w:rPr>
          <w:color w:val="000000"/>
          <w:spacing w:val="-6"/>
          <w:sz w:val="28"/>
          <w:szCs w:val="28"/>
        </w:rPr>
        <w:t>:</w:t>
      </w:r>
    </w:p>
    <w:p w:rsidR="003E3516" w:rsidRDefault="003E3516" w:rsidP="003E3516">
      <w:pPr>
        <w:pStyle w:val="24"/>
        <w:spacing w:line="240" w:lineRule="auto"/>
        <w:ind w:left="14" w:firstLine="610"/>
        <w:rPr>
          <w:bCs/>
          <w:sz w:val="28"/>
          <w:szCs w:val="28"/>
        </w:rPr>
      </w:pPr>
      <w:r>
        <w:rPr>
          <w:bCs/>
          <w:sz w:val="28"/>
          <w:szCs w:val="28"/>
        </w:rPr>
        <w:t xml:space="preserve"> - с</w:t>
      </w:r>
      <w:r>
        <w:rPr>
          <w:sz w:val="28"/>
          <w:szCs w:val="28"/>
        </w:rPr>
        <w:t>илами созданных оперативных групп провести рейды в населенных пунктах в целях противопожарной пропаганды  среди населения по вопросам профилактики пожаров в лесах и населенных пунктах, в том числе связанных с неосторожным обращением с огнем, разъяснения правил поведения и мер административной и уголовной  ответственности за несоблюдение требований пожарной безопасности в условиях действующего особого противопожарного режима, обучения действиям по тушению пожаров и эвакуации из зоны пожара;</w:t>
      </w:r>
    </w:p>
    <w:p w:rsidR="003E3516" w:rsidRDefault="003E3516" w:rsidP="003E3516">
      <w:pPr>
        <w:autoSpaceDE w:val="0"/>
        <w:autoSpaceDN w:val="0"/>
        <w:adjustRightInd w:val="0"/>
        <w:ind w:firstLine="720"/>
        <w:jc w:val="both"/>
        <w:rPr>
          <w:sz w:val="28"/>
          <w:szCs w:val="28"/>
        </w:rPr>
      </w:pPr>
      <w:r>
        <w:rPr>
          <w:sz w:val="28"/>
          <w:szCs w:val="28"/>
        </w:rPr>
        <w:t>- организовать круглосуточное дежурство членов оперативных  групп и патрулирование территорий населенных пунктов и пожароопасных объектов с первичными средствами пожаротушения;</w:t>
      </w:r>
    </w:p>
    <w:p w:rsidR="003E3516" w:rsidRDefault="003E3516" w:rsidP="003E3516">
      <w:pPr>
        <w:tabs>
          <w:tab w:val="left" w:pos="426"/>
        </w:tabs>
        <w:ind w:firstLine="567"/>
        <w:jc w:val="both"/>
        <w:rPr>
          <w:sz w:val="28"/>
          <w:szCs w:val="28"/>
        </w:rPr>
      </w:pPr>
      <w:r>
        <w:rPr>
          <w:sz w:val="28"/>
          <w:szCs w:val="28"/>
        </w:rPr>
        <w:t>- организовать создание минерализованных защитных полос вокруг лесных массивов, мест складирования кормов и населенных пунктов, жилых строений и объектов, прилегающих к степным массивам;</w:t>
      </w:r>
    </w:p>
    <w:p w:rsidR="003E3516" w:rsidRDefault="003E3516" w:rsidP="003E3516">
      <w:pPr>
        <w:tabs>
          <w:tab w:val="left" w:pos="426"/>
        </w:tabs>
        <w:ind w:firstLine="567"/>
        <w:jc w:val="both"/>
        <w:rPr>
          <w:sz w:val="28"/>
          <w:szCs w:val="28"/>
        </w:rPr>
      </w:pPr>
      <w:r>
        <w:rPr>
          <w:sz w:val="28"/>
          <w:szCs w:val="28"/>
        </w:rPr>
        <w:t>- запретить разведение костров, сжигание сухой травы и мусора и других горючих материалов на территории населенных пунктов, степных массивов, лесонасаждений;</w:t>
      </w:r>
    </w:p>
    <w:p w:rsidR="003E3516" w:rsidRDefault="003E3516" w:rsidP="003E3516">
      <w:pPr>
        <w:tabs>
          <w:tab w:val="left" w:pos="426"/>
        </w:tabs>
        <w:ind w:firstLine="567"/>
        <w:jc w:val="both"/>
        <w:rPr>
          <w:sz w:val="28"/>
          <w:szCs w:val="28"/>
        </w:rPr>
      </w:pPr>
      <w:r>
        <w:rPr>
          <w:sz w:val="28"/>
          <w:szCs w:val="28"/>
        </w:rPr>
        <w:t>- ограничить доступ населения в лесные и степные массивы, поймы рек и водоемов;</w:t>
      </w:r>
    </w:p>
    <w:p w:rsidR="003E3516" w:rsidRDefault="003E3516" w:rsidP="003E3516">
      <w:pPr>
        <w:tabs>
          <w:tab w:val="left" w:pos="0"/>
          <w:tab w:val="left" w:pos="406"/>
        </w:tabs>
        <w:ind w:firstLine="567"/>
        <w:jc w:val="both"/>
        <w:rPr>
          <w:sz w:val="28"/>
          <w:szCs w:val="28"/>
        </w:rPr>
      </w:pPr>
      <w:r>
        <w:rPr>
          <w:sz w:val="28"/>
          <w:szCs w:val="28"/>
        </w:rPr>
        <w:lastRenderedPageBreak/>
        <w:t>- организовать уборку и вывоз мусора с территорий населенных пунктов, принять меры по ликвидации стихийных свалок;</w:t>
      </w:r>
    </w:p>
    <w:p w:rsidR="003E3516" w:rsidRDefault="003E3516" w:rsidP="003E3516">
      <w:pPr>
        <w:tabs>
          <w:tab w:val="left" w:pos="426"/>
        </w:tabs>
        <w:ind w:firstLine="567"/>
        <w:jc w:val="both"/>
        <w:rPr>
          <w:sz w:val="28"/>
          <w:szCs w:val="28"/>
        </w:rPr>
      </w:pPr>
      <w:r>
        <w:rPr>
          <w:sz w:val="28"/>
          <w:szCs w:val="28"/>
        </w:rPr>
        <w:t>- организовать усиление службы в добровольных пожарных командах и дружинах, обеспечить формирования добровольной пожарной охраны горюче-смазочными материалами, огнетушащими средствами;</w:t>
      </w:r>
    </w:p>
    <w:p w:rsidR="003E3516" w:rsidRDefault="003E3516" w:rsidP="003E3516">
      <w:pPr>
        <w:ind w:firstLine="567"/>
        <w:jc w:val="both"/>
        <w:rPr>
          <w:sz w:val="28"/>
          <w:szCs w:val="28"/>
        </w:rPr>
      </w:pPr>
      <w:r>
        <w:rPr>
          <w:sz w:val="28"/>
          <w:szCs w:val="28"/>
        </w:rPr>
        <w:t>- запретить проведение огневых  и других пожароопасных работ предприятиями и населением, включая топку печей, кухонных очагов и котельных установок, работающих на твердом топливе;</w:t>
      </w:r>
    </w:p>
    <w:p w:rsidR="003E3516" w:rsidRDefault="003E3516" w:rsidP="003E3516">
      <w:pPr>
        <w:ind w:firstLine="567"/>
        <w:jc w:val="both"/>
        <w:rPr>
          <w:sz w:val="28"/>
          <w:szCs w:val="28"/>
        </w:rPr>
      </w:pPr>
      <w:r>
        <w:rPr>
          <w:sz w:val="28"/>
          <w:szCs w:val="28"/>
        </w:rPr>
        <w:t>- иметь запасы воды для целей пожаротушения, обеспечить возможность подвоза воды для заправки пожарных машин при осуществлении локализации и ликвидации очагов возгорания, удаленных от источников водоснабжения;</w:t>
      </w:r>
    </w:p>
    <w:p w:rsidR="003E3516" w:rsidRDefault="003E3516" w:rsidP="003E3516">
      <w:pPr>
        <w:ind w:firstLine="567"/>
        <w:jc w:val="both"/>
        <w:rPr>
          <w:sz w:val="28"/>
          <w:szCs w:val="28"/>
        </w:rPr>
      </w:pPr>
      <w:r>
        <w:rPr>
          <w:sz w:val="28"/>
          <w:szCs w:val="28"/>
        </w:rPr>
        <w:t>- предложить руководителям предприятий, организаций и учреждений образования, здравоохранения и социального обеспечения, владельцам частных домовладений обеспечить содержание в технически исправном состоянии систем водоснабжения, первичных средств пожаротушения;</w:t>
      </w:r>
    </w:p>
    <w:p w:rsidR="003E3516" w:rsidRDefault="003E3516" w:rsidP="003E3516">
      <w:pPr>
        <w:ind w:firstLine="567"/>
        <w:jc w:val="both"/>
        <w:rPr>
          <w:sz w:val="28"/>
          <w:szCs w:val="28"/>
        </w:rPr>
      </w:pPr>
      <w:r>
        <w:rPr>
          <w:sz w:val="28"/>
          <w:szCs w:val="28"/>
        </w:rPr>
        <w:t>- немедленную передачу информации о происшедших пожарах в ЕДДС;</w:t>
      </w:r>
    </w:p>
    <w:p w:rsidR="003E3516" w:rsidRDefault="003E3516" w:rsidP="003E3516">
      <w:pPr>
        <w:tabs>
          <w:tab w:val="left" w:pos="0"/>
          <w:tab w:val="left" w:pos="567"/>
        </w:tabs>
        <w:ind w:firstLine="567"/>
        <w:jc w:val="both"/>
        <w:rPr>
          <w:sz w:val="28"/>
          <w:szCs w:val="28"/>
        </w:rPr>
      </w:pPr>
      <w:r>
        <w:rPr>
          <w:sz w:val="28"/>
          <w:szCs w:val="28"/>
        </w:rPr>
        <w:t>- усилить информационную политику в средствах массовой информации по разъяснению населению мер пожарной безопасности.</w:t>
      </w:r>
    </w:p>
    <w:p w:rsidR="003E3516" w:rsidRDefault="003E3516" w:rsidP="003E3516">
      <w:pPr>
        <w:jc w:val="both"/>
        <w:rPr>
          <w:sz w:val="28"/>
          <w:szCs w:val="28"/>
        </w:rPr>
      </w:pPr>
      <w:r>
        <w:rPr>
          <w:sz w:val="28"/>
          <w:szCs w:val="28"/>
        </w:rPr>
        <w:t xml:space="preserve">         3.Контроль за исполнением настоящего постановления оставляю за собой.</w:t>
      </w:r>
    </w:p>
    <w:p w:rsidR="003E3516" w:rsidRDefault="003E3516" w:rsidP="003E3516">
      <w:pPr>
        <w:rPr>
          <w:sz w:val="28"/>
          <w:szCs w:val="28"/>
        </w:rPr>
      </w:pPr>
      <w:r>
        <w:rPr>
          <w:sz w:val="28"/>
          <w:szCs w:val="28"/>
        </w:rPr>
        <w:t xml:space="preserve">          4. Постановление подлежит  обнародованию  на информационных стендах, а также на  официальном сайте муниципального образования Марксовский сельсовет Александровского района Оренбургской области и вступает в силу после его   обнародования.</w:t>
      </w:r>
    </w:p>
    <w:p w:rsidR="003E3516" w:rsidRDefault="003E3516" w:rsidP="003E3516">
      <w:pPr>
        <w:rPr>
          <w:sz w:val="28"/>
          <w:szCs w:val="28"/>
        </w:rPr>
      </w:pPr>
    </w:p>
    <w:p w:rsidR="003E3516" w:rsidRDefault="003E3516" w:rsidP="003E3516">
      <w:pPr>
        <w:rPr>
          <w:sz w:val="28"/>
          <w:szCs w:val="28"/>
        </w:rPr>
      </w:pPr>
    </w:p>
    <w:p w:rsidR="003E3516" w:rsidRDefault="003E3516" w:rsidP="003E3516">
      <w:pPr>
        <w:autoSpaceDE w:val="0"/>
        <w:autoSpaceDN w:val="0"/>
        <w:adjustRightInd w:val="0"/>
        <w:rPr>
          <w:sz w:val="28"/>
          <w:szCs w:val="28"/>
        </w:rPr>
      </w:pPr>
      <w:r>
        <w:rPr>
          <w:sz w:val="28"/>
          <w:szCs w:val="28"/>
        </w:rPr>
        <w:t>Глава муниципального образования                                                 С.М.Попов</w:t>
      </w:r>
    </w:p>
    <w:p w:rsidR="003E3516" w:rsidRDefault="003E3516" w:rsidP="003E3516">
      <w:pPr>
        <w:autoSpaceDE w:val="0"/>
        <w:autoSpaceDN w:val="0"/>
        <w:adjustRightInd w:val="0"/>
        <w:rPr>
          <w:sz w:val="28"/>
          <w:szCs w:val="28"/>
        </w:rPr>
      </w:pPr>
    </w:p>
    <w:p w:rsidR="003E3516" w:rsidRDefault="003E3516" w:rsidP="003E3516">
      <w:pPr>
        <w:autoSpaceDE w:val="0"/>
        <w:autoSpaceDN w:val="0"/>
        <w:adjustRightInd w:val="0"/>
        <w:rPr>
          <w:sz w:val="28"/>
          <w:szCs w:val="28"/>
        </w:rPr>
      </w:pPr>
    </w:p>
    <w:p w:rsidR="003E3516" w:rsidRDefault="003E3516" w:rsidP="003E3516">
      <w:pPr>
        <w:autoSpaceDE w:val="0"/>
        <w:autoSpaceDN w:val="0"/>
        <w:adjustRightInd w:val="0"/>
        <w:rPr>
          <w:sz w:val="28"/>
          <w:szCs w:val="28"/>
        </w:rPr>
      </w:pPr>
      <w:r>
        <w:rPr>
          <w:sz w:val="28"/>
          <w:szCs w:val="28"/>
        </w:rPr>
        <w:t xml:space="preserve"> Разослано: в дело, старостам, участковым, администрации района, прокурору</w:t>
      </w:r>
    </w:p>
    <w:p w:rsidR="003E3516" w:rsidRDefault="003E3516" w:rsidP="003E3516">
      <w:pPr>
        <w:rPr>
          <w:sz w:val="28"/>
          <w:szCs w:val="28"/>
        </w:rPr>
      </w:pPr>
    </w:p>
    <w:p w:rsidR="003E3516" w:rsidRDefault="003E3516" w:rsidP="003E3516">
      <w:pPr>
        <w:rPr>
          <w:sz w:val="28"/>
          <w:szCs w:val="28"/>
        </w:rPr>
      </w:pPr>
    </w:p>
    <w:p w:rsidR="003E3516" w:rsidRDefault="003E3516" w:rsidP="003E3516">
      <w:pPr>
        <w:rPr>
          <w:sz w:val="28"/>
          <w:szCs w:val="28"/>
        </w:rPr>
      </w:pPr>
    </w:p>
    <w:p w:rsidR="003E3516" w:rsidRDefault="003E3516" w:rsidP="003E3516">
      <w:pPr>
        <w:rPr>
          <w:sz w:val="28"/>
          <w:szCs w:val="28"/>
        </w:rPr>
      </w:pPr>
    </w:p>
    <w:p w:rsidR="003E3516" w:rsidRDefault="003E3516" w:rsidP="003E3516">
      <w:pPr>
        <w:rPr>
          <w:sz w:val="28"/>
          <w:szCs w:val="28"/>
        </w:rPr>
      </w:pPr>
      <w:r>
        <w:rPr>
          <w:b/>
          <w:sz w:val="28"/>
          <w:szCs w:val="28"/>
        </w:rPr>
        <w:t xml:space="preserve">                                           </w:t>
      </w:r>
    </w:p>
    <w:p w:rsidR="004A4E21" w:rsidRPr="003E3516" w:rsidRDefault="004A4E21" w:rsidP="003E3516"/>
    <w:sectPr w:rsidR="004A4E21" w:rsidRPr="003E3516"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D82" w:rsidRDefault="00356D82" w:rsidP="007342A4">
      <w:r>
        <w:separator/>
      </w:r>
    </w:p>
  </w:endnote>
  <w:endnote w:type="continuationSeparator" w:id="1">
    <w:p w:rsidR="00356D82" w:rsidRDefault="00356D82"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D82" w:rsidRDefault="00356D82" w:rsidP="007342A4">
      <w:r>
        <w:separator/>
      </w:r>
    </w:p>
  </w:footnote>
  <w:footnote w:type="continuationSeparator" w:id="1">
    <w:p w:rsidR="00356D82" w:rsidRDefault="00356D82"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641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6D82"/>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516"/>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3EFD"/>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2842010">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14078</TotalTime>
  <Pages>1</Pages>
  <Words>618</Words>
  <Characters>3525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4135</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120</cp:revision>
  <cp:lastPrinted>2019-12-17T12:41:00Z</cp:lastPrinted>
  <dcterms:created xsi:type="dcterms:W3CDTF">2015-01-27T12:14:00Z</dcterms:created>
  <dcterms:modified xsi:type="dcterms:W3CDTF">2021-05-19T12:38:00Z</dcterms:modified>
</cp:coreProperties>
</file>