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CF" w:rsidRPr="00620158" w:rsidRDefault="00B43ACF" w:rsidP="00B43ACF">
      <w:pPr>
        <w:rPr>
          <w:b/>
          <w:sz w:val="28"/>
          <w:szCs w:val="28"/>
        </w:rPr>
      </w:pPr>
      <w:r>
        <w:rPr>
          <w:b/>
          <w:sz w:val="28"/>
          <w:szCs w:val="28"/>
        </w:rPr>
        <w:t xml:space="preserve"> </w:t>
      </w:r>
      <w:r w:rsidRPr="00620158">
        <w:rPr>
          <w:b/>
          <w:sz w:val="28"/>
          <w:szCs w:val="28"/>
        </w:rPr>
        <w:t xml:space="preserve">РОССИЙСКАЯ </w:t>
      </w:r>
      <w:r>
        <w:rPr>
          <w:b/>
          <w:sz w:val="28"/>
          <w:szCs w:val="28"/>
        </w:rPr>
        <w:t xml:space="preserve"> </w:t>
      </w:r>
      <w:r w:rsidRPr="00620158">
        <w:rPr>
          <w:b/>
          <w:sz w:val="28"/>
          <w:szCs w:val="28"/>
        </w:rPr>
        <w:t>ФЕДЕРАЦИЯ</w:t>
      </w:r>
    </w:p>
    <w:p w:rsidR="00B43ACF" w:rsidRPr="00620158" w:rsidRDefault="00B43ACF" w:rsidP="00B43ACF">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B43ACF" w:rsidRPr="00620158" w:rsidRDefault="00B43ACF" w:rsidP="00B43ACF">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B43ACF" w:rsidRPr="00620158" w:rsidRDefault="00B43ACF" w:rsidP="00B43ACF">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B43ACF" w:rsidRPr="00620158" w:rsidRDefault="00B43ACF" w:rsidP="00B43ACF">
      <w:pPr>
        <w:rPr>
          <w:b/>
          <w:sz w:val="28"/>
          <w:szCs w:val="28"/>
        </w:rPr>
      </w:pPr>
      <w:r w:rsidRPr="00620158">
        <w:rPr>
          <w:b/>
          <w:sz w:val="28"/>
          <w:szCs w:val="28"/>
        </w:rPr>
        <w:t xml:space="preserve">  </w:t>
      </w:r>
      <w:bookmarkStart w:id="0" w:name="_GoBack"/>
      <w:r w:rsidRPr="00620158">
        <w:rPr>
          <w:b/>
          <w:sz w:val="28"/>
          <w:szCs w:val="28"/>
        </w:rPr>
        <w:t>ОРЕНБУРГ</w:t>
      </w:r>
      <w:bookmarkEnd w:id="0"/>
      <w:r w:rsidRPr="00620158">
        <w:rPr>
          <w:b/>
          <w:sz w:val="28"/>
          <w:szCs w:val="28"/>
        </w:rPr>
        <w:t xml:space="preserve">СКОЙ </w:t>
      </w:r>
      <w:r>
        <w:rPr>
          <w:b/>
          <w:sz w:val="28"/>
          <w:szCs w:val="28"/>
        </w:rPr>
        <w:t xml:space="preserve"> </w:t>
      </w:r>
      <w:r w:rsidRPr="00620158">
        <w:rPr>
          <w:b/>
          <w:sz w:val="28"/>
          <w:szCs w:val="28"/>
        </w:rPr>
        <w:t>ОБЛАСТИ</w:t>
      </w:r>
    </w:p>
    <w:p w:rsidR="00B43ACF" w:rsidRPr="00620158" w:rsidRDefault="00B43ACF" w:rsidP="00B43ACF">
      <w:pPr>
        <w:rPr>
          <w:b/>
          <w:sz w:val="28"/>
          <w:szCs w:val="28"/>
        </w:rPr>
      </w:pPr>
    </w:p>
    <w:p w:rsidR="00B43ACF" w:rsidRPr="00620158" w:rsidRDefault="00B43ACF" w:rsidP="00B43ACF">
      <w:pPr>
        <w:rPr>
          <w:sz w:val="28"/>
          <w:szCs w:val="28"/>
        </w:rPr>
      </w:pPr>
      <w:r w:rsidRPr="00620158">
        <w:rPr>
          <w:b/>
          <w:sz w:val="28"/>
          <w:szCs w:val="28"/>
        </w:rPr>
        <w:t xml:space="preserve">            </w:t>
      </w:r>
      <w:r w:rsidRPr="00620158">
        <w:rPr>
          <w:sz w:val="28"/>
          <w:szCs w:val="28"/>
        </w:rPr>
        <w:t>ПОСТАНОВЛЕНИЕ</w:t>
      </w:r>
    </w:p>
    <w:p w:rsidR="00B43ACF" w:rsidRPr="00620158" w:rsidRDefault="00B43ACF" w:rsidP="00B43ACF">
      <w:pPr>
        <w:rPr>
          <w:sz w:val="28"/>
          <w:szCs w:val="28"/>
        </w:rPr>
      </w:pPr>
    </w:p>
    <w:p w:rsidR="00B43ACF" w:rsidRDefault="00B43ACF" w:rsidP="00B43ACF">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14</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77</w:t>
      </w:r>
      <w:r w:rsidRPr="00620158">
        <w:rPr>
          <w:sz w:val="28"/>
          <w:szCs w:val="28"/>
          <w:u w:val="single"/>
        </w:rPr>
        <w:t xml:space="preserve"> –</w:t>
      </w:r>
      <w:proofErr w:type="gramStart"/>
      <w:r w:rsidRPr="00620158">
        <w:rPr>
          <w:sz w:val="28"/>
          <w:szCs w:val="28"/>
          <w:u w:val="single"/>
        </w:rPr>
        <w:t>п</w:t>
      </w:r>
      <w:proofErr w:type="gramEnd"/>
    </w:p>
    <w:p w:rsidR="00B43ACF" w:rsidRDefault="00B43ACF" w:rsidP="00B43ACF">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B43ACF" w:rsidTr="00B517EB">
        <w:tc>
          <w:tcPr>
            <w:tcW w:w="6487" w:type="dxa"/>
          </w:tcPr>
          <w:p w:rsidR="00B43ACF" w:rsidRPr="00C67075" w:rsidRDefault="00B43ACF" w:rsidP="00B517EB">
            <w:pPr>
              <w:suppressAutoHyphens/>
              <w:spacing w:line="312" w:lineRule="exact"/>
              <w:rPr>
                <w:sz w:val="20"/>
                <w:szCs w:val="20"/>
                <w:lang w:eastAsia="zh-CN"/>
              </w:rPr>
            </w:pPr>
            <w:r w:rsidRPr="00C67075">
              <w:rPr>
                <w:sz w:val="28"/>
                <w:szCs w:val="28"/>
              </w:rPr>
              <w:t xml:space="preserve">Об утверждении </w:t>
            </w:r>
            <w:r w:rsidRPr="00C67075">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Pr>
                <w:sz w:val="28"/>
                <w:szCs w:val="28"/>
                <w:shd w:val="clear" w:color="auto" w:fill="FFFFFF"/>
                <w:lang w:eastAsia="zh-CN"/>
              </w:rPr>
              <w:t>Марксовского</w:t>
            </w:r>
            <w:proofErr w:type="spellEnd"/>
            <w:r w:rsidRPr="00C67075">
              <w:rPr>
                <w:sz w:val="28"/>
                <w:szCs w:val="28"/>
                <w:shd w:val="clear" w:color="auto" w:fill="FFFFFF"/>
                <w:lang w:eastAsia="zh-CN"/>
              </w:rPr>
              <w:t xml:space="preserve"> сельсовета Александровского района Оренбургской области на 2023 год</w:t>
            </w:r>
          </w:p>
          <w:p w:rsidR="00B43ACF" w:rsidRPr="00CC4890" w:rsidRDefault="00B43ACF" w:rsidP="00B517EB">
            <w:pPr>
              <w:widowControl w:val="0"/>
              <w:tabs>
                <w:tab w:val="left" w:pos="709"/>
              </w:tabs>
              <w:autoSpaceDE w:val="0"/>
              <w:autoSpaceDN w:val="0"/>
              <w:rPr>
                <w:sz w:val="28"/>
                <w:szCs w:val="28"/>
              </w:rPr>
            </w:pPr>
          </w:p>
        </w:tc>
      </w:tr>
    </w:tbl>
    <w:p w:rsidR="00B43ACF" w:rsidRPr="00C67075" w:rsidRDefault="00B43ACF" w:rsidP="00B43ACF">
      <w:pPr>
        <w:suppressAutoHyphens/>
        <w:spacing w:line="312" w:lineRule="exact"/>
        <w:jc w:val="both"/>
        <w:rPr>
          <w:bCs/>
          <w:color w:val="FF0000"/>
          <w:sz w:val="28"/>
          <w:szCs w:val="28"/>
          <w:lang w:eastAsia="zh-CN"/>
        </w:rPr>
      </w:pPr>
    </w:p>
    <w:p w:rsidR="00B43ACF" w:rsidRPr="00C67075" w:rsidRDefault="00B43ACF" w:rsidP="00B43ACF">
      <w:pPr>
        <w:suppressAutoHyphens/>
        <w:spacing w:line="312" w:lineRule="exact"/>
        <w:ind w:firstLine="708"/>
        <w:jc w:val="both"/>
        <w:rPr>
          <w:sz w:val="20"/>
          <w:szCs w:val="20"/>
          <w:lang w:eastAsia="zh-CN"/>
        </w:rPr>
      </w:pPr>
      <w:proofErr w:type="gramStart"/>
      <w:r w:rsidRPr="00C67075">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C67075">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w:t>
      </w:r>
      <w:r>
        <w:rPr>
          <w:bCs/>
          <w:sz w:val="28"/>
          <w:szCs w:val="28"/>
          <w:lang w:eastAsia="zh-CN"/>
        </w:rPr>
        <w:t>нности о способах их соблюдения</w:t>
      </w:r>
      <w:r w:rsidRPr="00C67075">
        <w:rPr>
          <w:sz w:val="28"/>
          <w:szCs w:val="28"/>
          <w:lang w:eastAsia="zh-CN"/>
        </w:rPr>
        <w:t>:</w:t>
      </w:r>
    </w:p>
    <w:p w:rsidR="00B43ACF" w:rsidRPr="00C67075" w:rsidRDefault="00B43ACF" w:rsidP="00B43ACF">
      <w:pPr>
        <w:suppressAutoHyphens/>
        <w:spacing w:line="312" w:lineRule="exact"/>
        <w:ind w:right="-1" w:firstLine="709"/>
        <w:jc w:val="both"/>
        <w:rPr>
          <w:sz w:val="28"/>
          <w:szCs w:val="20"/>
          <w:lang w:eastAsia="zh-CN"/>
        </w:rPr>
      </w:pPr>
      <w:r w:rsidRPr="00C67075">
        <w:rPr>
          <w:sz w:val="28"/>
          <w:szCs w:val="28"/>
          <w:lang w:eastAsia="zh-CN"/>
        </w:rPr>
        <w:t xml:space="preserve">1. Утвердить Программу </w:t>
      </w:r>
      <w:r w:rsidRPr="00C67075">
        <w:rPr>
          <w:sz w:val="28"/>
          <w:szCs w:val="20"/>
          <w:lang w:eastAsia="zh-CN"/>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C67075">
        <w:rPr>
          <w:sz w:val="28"/>
          <w:szCs w:val="28"/>
          <w:lang w:eastAsia="zh-CN"/>
        </w:rPr>
        <w:t xml:space="preserve">на территории </w:t>
      </w:r>
      <w:proofErr w:type="spellStart"/>
      <w:r>
        <w:rPr>
          <w:sz w:val="28"/>
          <w:szCs w:val="28"/>
          <w:lang w:eastAsia="zh-CN"/>
        </w:rPr>
        <w:t>Марксовского</w:t>
      </w:r>
      <w:proofErr w:type="spellEnd"/>
      <w:r w:rsidRPr="00C67075">
        <w:rPr>
          <w:sz w:val="28"/>
          <w:szCs w:val="28"/>
          <w:lang w:eastAsia="zh-CN"/>
        </w:rPr>
        <w:t xml:space="preserve"> сельсовета Александровского района Оренбургской области</w:t>
      </w:r>
      <w:r w:rsidRPr="00C67075">
        <w:rPr>
          <w:sz w:val="28"/>
          <w:szCs w:val="20"/>
          <w:lang w:eastAsia="zh-CN"/>
        </w:rPr>
        <w:t xml:space="preserve"> на 2023 год (далее – Программа) (прилагается).</w:t>
      </w:r>
    </w:p>
    <w:p w:rsidR="00B43ACF" w:rsidRPr="00C67075" w:rsidRDefault="00B43ACF" w:rsidP="00B43ACF">
      <w:pPr>
        <w:suppressAutoHyphens/>
        <w:ind w:firstLine="708"/>
        <w:jc w:val="both"/>
        <w:rPr>
          <w:sz w:val="20"/>
          <w:szCs w:val="20"/>
          <w:lang w:eastAsia="zh-CN"/>
        </w:rPr>
      </w:pPr>
      <w:r w:rsidRPr="00C67075">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rPr>
          <w:sz w:val="28"/>
          <w:szCs w:val="28"/>
        </w:rPr>
        <w:t>.</w:t>
      </w:r>
    </w:p>
    <w:p w:rsidR="00B43ACF" w:rsidRPr="00C67075" w:rsidRDefault="00B43ACF" w:rsidP="00B43ACF">
      <w:pPr>
        <w:suppressAutoHyphens/>
        <w:ind w:firstLine="708"/>
        <w:jc w:val="both"/>
        <w:rPr>
          <w:sz w:val="20"/>
          <w:szCs w:val="20"/>
          <w:lang w:eastAsia="zh-CN"/>
        </w:rPr>
      </w:pPr>
      <w:r w:rsidRPr="00C67075">
        <w:rPr>
          <w:sz w:val="28"/>
          <w:szCs w:val="28"/>
          <w:lang w:eastAsia="zh-CN"/>
        </w:rPr>
        <w:t xml:space="preserve">3. </w:t>
      </w:r>
      <w:proofErr w:type="gramStart"/>
      <w:r w:rsidRPr="00C67075">
        <w:rPr>
          <w:sz w:val="28"/>
          <w:szCs w:val="28"/>
          <w:lang w:eastAsia="zh-CN"/>
        </w:rPr>
        <w:t>Контроль за</w:t>
      </w:r>
      <w:proofErr w:type="gramEnd"/>
      <w:r w:rsidRPr="00C67075">
        <w:rPr>
          <w:sz w:val="28"/>
          <w:szCs w:val="28"/>
          <w:lang w:eastAsia="zh-CN"/>
        </w:rPr>
        <w:t xml:space="preserve"> исполнением настоящего постановления оставляю за собой.</w:t>
      </w:r>
    </w:p>
    <w:p w:rsidR="00B43ACF" w:rsidRPr="00C67075" w:rsidRDefault="00B43ACF" w:rsidP="00B43ACF">
      <w:pPr>
        <w:suppressAutoHyphens/>
        <w:ind w:firstLine="708"/>
        <w:jc w:val="both"/>
        <w:rPr>
          <w:sz w:val="28"/>
          <w:szCs w:val="28"/>
          <w:lang w:eastAsia="zh-CN"/>
        </w:rPr>
      </w:pPr>
    </w:p>
    <w:p w:rsidR="00B43ACF" w:rsidRPr="00D61A8E" w:rsidRDefault="00B43ACF" w:rsidP="00B43ACF">
      <w:pPr>
        <w:suppressAutoHyphens/>
        <w:ind w:firstLine="708"/>
        <w:jc w:val="both"/>
        <w:rPr>
          <w:sz w:val="28"/>
          <w:szCs w:val="28"/>
          <w:lang w:eastAsia="zh-CN"/>
        </w:rPr>
      </w:pPr>
      <w:r>
        <w:rPr>
          <w:sz w:val="28"/>
          <w:szCs w:val="28"/>
          <w:lang w:eastAsia="zh-CN"/>
        </w:rPr>
        <w:t xml:space="preserve"> </w:t>
      </w:r>
    </w:p>
    <w:p w:rsidR="00B43ACF" w:rsidRPr="00665EA9" w:rsidRDefault="00B43ACF" w:rsidP="00B43ACF">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B43ACF" w:rsidRPr="00665EA9" w:rsidRDefault="00B43ACF" w:rsidP="00B43ACF">
      <w:pPr>
        <w:widowControl w:val="0"/>
        <w:suppressAutoHyphens/>
        <w:jc w:val="both"/>
        <w:rPr>
          <w:rFonts w:eastAsia="SimSun" w:cs="Mangal"/>
          <w:color w:val="00000A"/>
          <w:sz w:val="28"/>
          <w:szCs w:val="28"/>
          <w:lang w:eastAsia="zh-CN" w:bidi="hi-IN"/>
        </w:rPr>
      </w:pPr>
    </w:p>
    <w:p w:rsidR="00B43ACF" w:rsidRPr="00665EA9" w:rsidRDefault="00B43ACF" w:rsidP="00B43ACF">
      <w:pPr>
        <w:widowControl w:val="0"/>
        <w:suppressAutoHyphens/>
        <w:jc w:val="both"/>
        <w:rPr>
          <w:rFonts w:eastAsia="SimSun" w:cs="Mangal"/>
          <w:color w:val="00000A"/>
          <w:sz w:val="28"/>
          <w:szCs w:val="28"/>
          <w:lang w:eastAsia="zh-CN" w:bidi="hi-IN"/>
        </w:rPr>
      </w:pPr>
    </w:p>
    <w:p w:rsidR="00B43ACF" w:rsidRPr="00C67075" w:rsidRDefault="00B43ACF" w:rsidP="00B43ACF">
      <w:pPr>
        <w:suppressAutoHyphens/>
        <w:rPr>
          <w:rFonts w:ascii="Calibri" w:hAnsi="Calibri" w:cs="Calibri"/>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C67075">
        <w:rPr>
          <w:rFonts w:ascii="Calibri" w:hAnsi="Calibri" w:cs="Calibri"/>
          <w:sz w:val="28"/>
          <w:szCs w:val="28"/>
          <w:lang w:eastAsia="zh-CN"/>
        </w:rPr>
        <w:br w:type="page"/>
      </w:r>
    </w:p>
    <w:tbl>
      <w:tblPr>
        <w:tblW w:w="9747" w:type="dxa"/>
        <w:tblLook w:val="04A0" w:firstRow="1" w:lastRow="0" w:firstColumn="1" w:lastColumn="0" w:noHBand="0" w:noVBand="1"/>
      </w:tblPr>
      <w:tblGrid>
        <w:gridCol w:w="5211"/>
        <w:gridCol w:w="4536"/>
      </w:tblGrid>
      <w:tr w:rsidR="00B43ACF" w:rsidRPr="00044625" w:rsidTr="00B517EB">
        <w:tc>
          <w:tcPr>
            <w:tcW w:w="5211" w:type="dxa"/>
          </w:tcPr>
          <w:p w:rsidR="00B43ACF" w:rsidRPr="00044625" w:rsidRDefault="00B43ACF" w:rsidP="00B517EB">
            <w:pPr>
              <w:widowControl w:val="0"/>
              <w:autoSpaceDE w:val="0"/>
              <w:autoSpaceDN w:val="0"/>
              <w:adjustRightInd w:val="0"/>
              <w:jc w:val="center"/>
              <w:rPr>
                <w:sz w:val="28"/>
                <w:szCs w:val="28"/>
              </w:rPr>
            </w:pPr>
          </w:p>
        </w:tc>
        <w:tc>
          <w:tcPr>
            <w:tcW w:w="4536" w:type="dxa"/>
            <w:hideMark/>
          </w:tcPr>
          <w:p w:rsidR="00B43ACF" w:rsidRPr="00044625" w:rsidRDefault="00B43ACF" w:rsidP="00B517EB">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B43ACF" w:rsidRPr="00044625" w:rsidRDefault="00B43ACF" w:rsidP="00B517EB">
            <w:pPr>
              <w:widowControl w:val="0"/>
              <w:autoSpaceDE w:val="0"/>
              <w:autoSpaceDN w:val="0"/>
              <w:adjustRightInd w:val="0"/>
              <w:rPr>
                <w:sz w:val="28"/>
                <w:szCs w:val="28"/>
              </w:rPr>
            </w:pPr>
            <w:r w:rsidRPr="00044625">
              <w:rPr>
                <w:sz w:val="28"/>
                <w:szCs w:val="28"/>
              </w:rPr>
              <w:t xml:space="preserve">к постановлению </w:t>
            </w:r>
          </w:p>
          <w:p w:rsidR="00B43ACF" w:rsidRPr="00044625" w:rsidRDefault="00B43ACF" w:rsidP="00B517EB">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w:t>
            </w:r>
            <w:r>
              <w:rPr>
                <w:sz w:val="28"/>
                <w:szCs w:val="28"/>
                <w:u w:val="single"/>
              </w:rPr>
              <w:t>12</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77</w:t>
            </w:r>
            <w:r w:rsidRPr="00044625">
              <w:rPr>
                <w:sz w:val="28"/>
                <w:szCs w:val="28"/>
                <w:u w:val="single"/>
              </w:rPr>
              <w:t>-п</w:t>
            </w:r>
          </w:p>
        </w:tc>
      </w:tr>
    </w:tbl>
    <w:p w:rsidR="00B43ACF" w:rsidRDefault="00B43ACF" w:rsidP="00B43ACF">
      <w:pPr>
        <w:widowControl w:val="0"/>
        <w:suppressAutoHyphens/>
        <w:jc w:val="right"/>
        <w:outlineLvl w:val="1"/>
        <w:rPr>
          <w:sz w:val="28"/>
          <w:szCs w:val="28"/>
          <w:lang w:eastAsia="ar-SA"/>
        </w:rPr>
      </w:pPr>
    </w:p>
    <w:p w:rsidR="00B43ACF" w:rsidRPr="00C67075" w:rsidRDefault="00B43ACF" w:rsidP="00B43ACF">
      <w:pPr>
        <w:widowControl w:val="0"/>
        <w:suppressAutoHyphens/>
        <w:jc w:val="right"/>
        <w:outlineLvl w:val="1"/>
        <w:rPr>
          <w:sz w:val="20"/>
          <w:szCs w:val="20"/>
          <w:lang w:eastAsia="zh-CN"/>
        </w:rPr>
      </w:pPr>
      <w:r>
        <w:rPr>
          <w:sz w:val="28"/>
          <w:szCs w:val="28"/>
          <w:lang w:eastAsia="ar-SA"/>
        </w:rPr>
        <w:t xml:space="preserve"> </w:t>
      </w:r>
    </w:p>
    <w:p w:rsidR="00B43ACF" w:rsidRPr="00C67075" w:rsidRDefault="00B43ACF" w:rsidP="00B43ACF">
      <w:pPr>
        <w:widowControl w:val="0"/>
        <w:suppressAutoHyphens/>
        <w:jc w:val="center"/>
        <w:outlineLvl w:val="1"/>
        <w:rPr>
          <w:b/>
          <w:sz w:val="28"/>
          <w:szCs w:val="28"/>
          <w:lang w:eastAsia="zh-CN"/>
        </w:rPr>
      </w:pPr>
    </w:p>
    <w:p w:rsidR="00B43ACF" w:rsidRPr="00C67075" w:rsidRDefault="00B43ACF" w:rsidP="00B43ACF">
      <w:pPr>
        <w:widowControl w:val="0"/>
        <w:suppressAutoHyphens/>
        <w:jc w:val="center"/>
        <w:outlineLvl w:val="1"/>
        <w:rPr>
          <w:sz w:val="28"/>
          <w:szCs w:val="28"/>
          <w:lang w:eastAsia="zh-CN"/>
        </w:rPr>
      </w:pPr>
      <w:r w:rsidRPr="00C67075">
        <w:rPr>
          <w:sz w:val="28"/>
          <w:szCs w:val="28"/>
          <w:lang w:eastAsia="zh-CN"/>
        </w:rPr>
        <w:t>Программа</w:t>
      </w:r>
    </w:p>
    <w:p w:rsidR="00B43ACF" w:rsidRPr="00C67075" w:rsidRDefault="00B43ACF" w:rsidP="00B43ACF">
      <w:pPr>
        <w:widowControl w:val="0"/>
        <w:suppressAutoHyphens/>
        <w:jc w:val="center"/>
        <w:outlineLvl w:val="1"/>
        <w:rPr>
          <w:sz w:val="28"/>
          <w:szCs w:val="28"/>
          <w:lang w:eastAsia="zh-CN"/>
        </w:rPr>
      </w:pPr>
      <w:r w:rsidRPr="00C67075">
        <w:rPr>
          <w:sz w:val="28"/>
          <w:szCs w:val="28"/>
          <w:lang w:eastAsia="zh-CN"/>
        </w:rPr>
        <w:t xml:space="preserve">профилактики рисков причинения вреда (ущерба) </w:t>
      </w:r>
    </w:p>
    <w:p w:rsidR="00B43ACF" w:rsidRPr="00C67075" w:rsidRDefault="00B43ACF" w:rsidP="00B43ACF">
      <w:pPr>
        <w:widowControl w:val="0"/>
        <w:suppressAutoHyphens/>
        <w:ind w:right="-2"/>
        <w:jc w:val="center"/>
        <w:outlineLvl w:val="1"/>
        <w:rPr>
          <w:sz w:val="20"/>
          <w:szCs w:val="20"/>
          <w:lang w:eastAsia="zh-CN"/>
        </w:rPr>
      </w:pPr>
      <w:r w:rsidRPr="00C67075">
        <w:rPr>
          <w:sz w:val="28"/>
          <w:szCs w:val="28"/>
          <w:lang w:eastAsia="zh-CN"/>
        </w:rPr>
        <w:t xml:space="preserve">охраняемым законом ценностям при осуществлении муниципального земельного контроля на территории </w:t>
      </w:r>
      <w:proofErr w:type="spellStart"/>
      <w:r>
        <w:rPr>
          <w:sz w:val="28"/>
          <w:szCs w:val="28"/>
          <w:lang w:eastAsia="zh-CN"/>
        </w:rPr>
        <w:t>Марксовского</w:t>
      </w:r>
      <w:proofErr w:type="spellEnd"/>
      <w:r w:rsidRPr="00C67075">
        <w:rPr>
          <w:sz w:val="28"/>
          <w:szCs w:val="28"/>
          <w:lang w:eastAsia="zh-CN"/>
        </w:rPr>
        <w:t xml:space="preserve"> сельсовета Александровского района Оренбургской области</w:t>
      </w:r>
    </w:p>
    <w:p w:rsidR="00B43ACF" w:rsidRPr="00C67075" w:rsidRDefault="00B43ACF" w:rsidP="00B43ACF">
      <w:pPr>
        <w:widowControl w:val="0"/>
        <w:suppressAutoHyphens/>
        <w:ind w:right="-2"/>
        <w:jc w:val="center"/>
        <w:outlineLvl w:val="1"/>
        <w:rPr>
          <w:sz w:val="28"/>
          <w:szCs w:val="28"/>
          <w:lang w:eastAsia="zh-CN"/>
        </w:rPr>
      </w:pPr>
      <w:r w:rsidRPr="00C67075">
        <w:rPr>
          <w:sz w:val="28"/>
          <w:szCs w:val="28"/>
          <w:lang w:eastAsia="zh-CN"/>
        </w:rPr>
        <w:t>на 2023 год</w:t>
      </w:r>
    </w:p>
    <w:p w:rsidR="00B43ACF" w:rsidRPr="00C67075" w:rsidRDefault="00B43ACF" w:rsidP="00B43ACF">
      <w:pPr>
        <w:widowControl w:val="0"/>
        <w:suppressAutoHyphens/>
        <w:jc w:val="center"/>
        <w:outlineLvl w:val="1"/>
        <w:rPr>
          <w:sz w:val="28"/>
          <w:szCs w:val="28"/>
          <w:lang w:eastAsia="zh-CN"/>
        </w:rPr>
      </w:pPr>
    </w:p>
    <w:p w:rsidR="00B43ACF" w:rsidRPr="00C67075" w:rsidRDefault="00B43ACF" w:rsidP="00B43ACF">
      <w:pPr>
        <w:widowControl w:val="0"/>
        <w:numPr>
          <w:ilvl w:val="0"/>
          <w:numId w:val="48"/>
        </w:numPr>
        <w:suppressAutoHyphens/>
        <w:ind w:left="0" w:firstLine="360"/>
        <w:jc w:val="center"/>
        <w:outlineLvl w:val="1"/>
        <w:rPr>
          <w:b/>
          <w:sz w:val="28"/>
          <w:szCs w:val="28"/>
          <w:lang w:eastAsia="zh-CN"/>
        </w:rPr>
      </w:pPr>
      <w:r w:rsidRPr="00C67075">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43ACF" w:rsidRPr="00C67075" w:rsidRDefault="00B43ACF" w:rsidP="00B43ACF">
      <w:pPr>
        <w:widowControl w:val="0"/>
        <w:ind w:left="360"/>
        <w:outlineLvl w:val="1"/>
        <w:rPr>
          <w:b/>
          <w:sz w:val="28"/>
          <w:szCs w:val="28"/>
          <w:lang w:eastAsia="zh-CN"/>
        </w:rPr>
      </w:pPr>
    </w:p>
    <w:p w:rsidR="00B43ACF" w:rsidRPr="00C67075" w:rsidRDefault="00B43ACF" w:rsidP="00B43ACF">
      <w:pPr>
        <w:suppressAutoHyphens/>
        <w:ind w:firstLine="567"/>
        <w:jc w:val="both"/>
        <w:rPr>
          <w:sz w:val="28"/>
          <w:szCs w:val="28"/>
          <w:lang w:eastAsia="zh-CN"/>
        </w:rPr>
      </w:pPr>
      <w:r w:rsidRPr="00C67075">
        <w:rPr>
          <w:sz w:val="28"/>
          <w:szCs w:val="28"/>
          <w:lang w:eastAsia="zh-CN"/>
        </w:rPr>
        <w:t xml:space="preserve">Предметом муниципального земельного контроля на территории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C67075">
        <w:rPr>
          <w:sz w:val="28"/>
          <w:szCs w:val="28"/>
          <w:lang w:eastAsia="zh-CN"/>
        </w:rPr>
        <w:t xml:space="preserve"> сельсовет </w:t>
      </w:r>
      <w:r>
        <w:rPr>
          <w:sz w:val="28"/>
          <w:szCs w:val="28"/>
          <w:lang w:eastAsia="zh-CN"/>
        </w:rPr>
        <w:t>Александровского</w:t>
      </w:r>
      <w:r w:rsidRPr="00C67075">
        <w:rPr>
          <w:sz w:val="28"/>
          <w:szCs w:val="28"/>
          <w:lang w:eastAsia="zh-CN"/>
        </w:rPr>
        <w:t xml:space="preserve"> района Оренбургской области (далее – Администрация) </w:t>
      </w:r>
      <w:r>
        <w:rPr>
          <w:sz w:val="28"/>
          <w:szCs w:val="28"/>
          <w:lang w:eastAsia="zh-CN"/>
        </w:rPr>
        <w:t xml:space="preserve"> </w:t>
      </w:r>
      <w:r w:rsidRPr="00C67075">
        <w:rPr>
          <w:sz w:val="28"/>
          <w:szCs w:val="28"/>
          <w:lang w:eastAsia="zh-CN"/>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B43ACF" w:rsidRPr="00C67075" w:rsidRDefault="00B43ACF" w:rsidP="00B43ACF">
      <w:pPr>
        <w:widowControl w:val="0"/>
        <w:suppressAutoHyphens/>
        <w:ind w:firstLine="709"/>
        <w:jc w:val="both"/>
        <w:rPr>
          <w:rFonts w:eastAsia="Calibri"/>
          <w:bCs/>
          <w:sz w:val="28"/>
          <w:szCs w:val="28"/>
          <w:lang w:eastAsia="zh-CN"/>
        </w:rPr>
      </w:pPr>
      <w:r w:rsidRPr="00C67075">
        <w:rPr>
          <w:rFonts w:eastAsia="Calibri"/>
          <w:bCs/>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B43ACF" w:rsidRPr="00C67075" w:rsidRDefault="00B43ACF" w:rsidP="00B43ACF">
      <w:pPr>
        <w:widowControl w:val="0"/>
        <w:suppressAutoHyphens/>
        <w:ind w:firstLine="709"/>
        <w:jc w:val="both"/>
        <w:rPr>
          <w:sz w:val="28"/>
          <w:szCs w:val="28"/>
          <w:lang w:eastAsia="ar-SA"/>
        </w:rPr>
      </w:pPr>
      <w:r w:rsidRPr="00C67075">
        <w:rPr>
          <w:sz w:val="28"/>
          <w:szCs w:val="28"/>
          <w:lang w:eastAsia="ar-SA"/>
        </w:rPr>
        <w:t>В 2022 году Администрацией предостережений о недопустимости нарушения обязательных требований не выдавалось.</w:t>
      </w:r>
    </w:p>
    <w:p w:rsidR="00B43ACF" w:rsidRPr="00C67075" w:rsidRDefault="00B43ACF" w:rsidP="00B43ACF">
      <w:pPr>
        <w:widowControl w:val="0"/>
        <w:suppressAutoHyphens/>
        <w:ind w:firstLine="709"/>
        <w:jc w:val="both"/>
        <w:rPr>
          <w:sz w:val="28"/>
          <w:szCs w:val="28"/>
          <w:lang w:eastAsia="ar-SA"/>
        </w:rPr>
      </w:pPr>
    </w:p>
    <w:p w:rsidR="00B43ACF" w:rsidRPr="00C67075" w:rsidRDefault="00B43ACF" w:rsidP="00B43ACF">
      <w:pPr>
        <w:widowControl w:val="0"/>
        <w:numPr>
          <w:ilvl w:val="0"/>
          <w:numId w:val="48"/>
        </w:numPr>
        <w:suppressAutoHyphens/>
        <w:jc w:val="center"/>
        <w:rPr>
          <w:b/>
          <w:sz w:val="28"/>
          <w:szCs w:val="28"/>
          <w:lang w:eastAsia="zh-CN"/>
        </w:rPr>
      </w:pPr>
      <w:r w:rsidRPr="00C67075">
        <w:rPr>
          <w:b/>
          <w:sz w:val="28"/>
          <w:szCs w:val="28"/>
          <w:lang w:eastAsia="zh-CN"/>
        </w:rPr>
        <w:t>Цели и задачи реализации программы профилактики</w:t>
      </w:r>
    </w:p>
    <w:p w:rsidR="00B43ACF" w:rsidRPr="00C67075" w:rsidRDefault="00B43ACF" w:rsidP="00B43ACF">
      <w:pPr>
        <w:widowControl w:val="0"/>
        <w:ind w:left="720"/>
        <w:rPr>
          <w:b/>
          <w:sz w:val="28"/>
          <w:szCs w:val="28"/>
          <w:lang w:eastAsia="zh-CN"/>
        </w:rPr>
      </w:pP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2.1. Целями профилактической работы являются: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1) стимулирование добросовестного соблюдения обязательных требований всеми контролируемыми лицами; </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4) предупреждение </w:t>
      </w:r>
      <w:proofErr w:type="gramStart"/>
      <w:r w:rsidRPr="00C67075">
        <w:rPr>
          <w:sz w:val="28"/>
          <w:szCs w:val="28"/>
          <w:lang w:eastAsia="zh-CN"/>
        </w:rPr>
        <w:t>нарушений</w:t>
      </w:r>
      <w:proofErr w:type="gramEnd"/>
      <w:r w:rsidRPr="00C67075">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5) снижение административной нагрузки на контролируемых лиц;</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6) снижение размера ущерба, причиняемого охраняемым законом </w:t>
      </w:r>
      <w:r w:rsidRPr="00C67075">
        <w:rPr>
          <w:sz w:val="28"/>
          <w:szCs w:val="28"/>
          <w:lang w:eastAsia="zh-CN"/>
        </w:rPr>
        <w:lastRenderedPageBreak/>
        <w:t>ценностям.</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2.2. Задачами профилактической работы являются: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1) укрепление системы профилактики нарушений обязательных требований;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43ACF" w:rsidRPr="00C67075" w:rsidRDefault="00B43ACF" w:rsidP="00B43ACF">
      <w:pPr>
        <w:widowControl w:val="0"/>
        <w:suppressAutoHyphens/>
        <w:ind w:firstLine="709"/>
        <w:jc w:val="both"/>
        <w:rPr>
          <w:sz w:val="28"/>
          <w:szCs w:val="28"/>
          <w:lang w:eastAsia="zh-CN"/>
        </w:rPr>
      </w:pPr>
    </w:p>
    <w:p w:rsidR="00B43ACF" w:rsidRPr="00C67075" w:rsidRDefault="00B43ACF" w:rsidP="00B43ACF">
      <w:pPr>
        <w:widowControl w:val="0"/>
        <w:numPr>
          <w:ilvl w:val="0"/>
          <w:numId w:val="48"/>
        </w:numPr>
        <w:suppressAutoHyphens/>
        <w:jc w:val="center"/>
        <w:rPr>
          <w:b/>
          <w:sz w:val="28"/>
          <w:szCs w:val="28"/>
          <w:lang w:eastAsia="zh-CN"/>
        </w:rPr>
      </w:pPr>
      <w:r w:rsidRPr="00C67075">
        <w:rPr>
          <w:b/>
          <w:sz w:val="28"/>
          <w:szCs w:val="28"/>
          <w:lang w:eastAsia="zh-CN"/>
        </w:rPr>
        <w:t>Перечень профилактических мероприятий, сроки (периодичность) их проведения</w:t>
      </w:r>
    </w:p>
    <w:p w:rsidR="00B43ACF" w:rsidRPr="00C67075" w:rsidRDefault="00B43ACF" w:rsidP="00B43ACF">
      <w:pPr>
        <w:widowControl w:val="0"/>
        <w:ind w:left="720"/>
        <w:rPr>
          <w:b/>
          <w:sz w:val="28"/>
          <w:szCs w:val="28"/>
          <w:lang w:eastAsia="zh-CN"/>
        </w:rPr>
      </w:pP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Профилактические мероприятия, предусмотренные данной программой обязательны для проведения Администрацией.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Администрация проводит следующие профилактические мероприятия: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1) информирование;</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 объявление предостережения о недопустимости нарушения обязательных требований (далее - предостережение);</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3) консультирование.</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Администрация может проводить профилактические мероприятия, не предусмотренные программой профилактики.</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43ACF" w:rsidRPr="00C67075" w:rsidRDefault="00B43ACF" w:rsidP="00B43ACF">
      <w:pPr>
        <w:widowControl w:val="0"/>
        <w:suppressAutoHyphens/>
        <w:ind w:firstLine="709"/>
        <w:jc w:val="both"/>
        <w:rPr>
          <w:sz w:val="28"/>
          <w:szCs w:val="28"/>
          <w:lang w:eastAsia="zh-CN"/>
        </w:rPr>
      </w:pPr>
      <w:proofErr w:type="gramStart"/>
      <w:r w:rsidRPr="00C67075">
        <w:rPr>
          <w:sz w:val="28"/>
          <w:szCs w:val="28"/>
          <w:lang w:eastAsia="zh-C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C67075">
        <w:rPr>
          <w:sz w:val="28"/>
          <w:szCs w:val="28"/>
          <w:lang w:eastAsia="zh-CN"/>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w:t>
      </w:r>
      <w:r w:rsidRPr="00C67075">
        <w:rPr>
          <w:sz w:val="28"/>
          <w:szCs w:val="28"/>
          <w:lang w:eastAsia="zh-CN"/>
        </w:rPr>
        <w:lastRenderedPageBreak/>
        <w:t>контролируемым лицом сведений и документов.</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Контролируемое лицо вправе после получения предостережения подать в Администрацию возражение в отношении указанного предостережения.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1) местонахождение, контактные телефоны, адрес официального сайта Администрации в сети «Интернет» и адреса электронной почты;</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 график работы Администрации, время приема посетителей;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3) номера кабинетов, где проводятся прием и информирование посетителей по вопросам осуществления муниципального контроля;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4) перечень нормативных правовых актов, регулирующих осуществление муниципального контроля;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5) перечень актов, содержащих обязательные требования.</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1) основание отнесения объекта, принадлежащего или используемого контролируемым лицом, к категории риска;</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2) наличие запланированных контрольных мероприятий в отношении </w:t>
      </w:r>
      <w:r w:rsidRPr="00C67075">
        <w:rPr>
          <w:sz w:val="28"/>
          <w:szCs w:val="28"/>
          <w:lang w:eastAsia="zh-CN"/>
        </w:rPr>
        <w:lastRenderedPageBreak/>
        <w:t>объектов контроля, принадлежащего или используемого контролируемым лицом.</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Обобщение правоприменительной практики.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Администрация осуществляет обобщение правоприменительной практики и проведения муниципального контроля один раз в год.</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C67075">
        <w:rPr>
          <w:sz w:val="28"/>
          <w:szCs w:val="28"/>
          <w:lang w:eastAsia="zh-CN"/>
        </w:rPr>
        <w:t>за</w:t>
      </w:r>
      <w:proofErr w:type="gramEnd"/>
      <w:r w:rsidRPr="00C67075">
        <w:rPr>
          <w:sz w:val="28"/>
          <w:szCs w:val="28"/>
          <w:lang w:eastAsia="zh-CN"/>
        </w:rPr>
        <w:t xml:space="preserve"> отчетным.</w:t>
      </w:r>
    </w:p>
    <w:p w:rsidR="00B43ACF" w:rsidRPr="00C67075" w:rsidRDefault="00B43ACF" w:rsidP="00B43ACF">
      <w:pPr>
        <w:widowControl w:val="0"/>
        <w:suppressAutoHyphens/>
        <w:ind w:firstLine="709"/>
        <w:jc w:val="center"/>
        <w:rPr>
          <w:sz w:val="28"/>
          <w:szCs w:val="28"/>
          <w:lang w:eastAsia="zh-CN"/>
        </w:rPr>
      </w:pPr>
    </w:p>
    <w:p w:rsidR="00B43ACF" w:rsidRPr="00C67075" w:rsidRDefault="00B43ACF" w:rsidP="00B43ACF">
      <w:pPr>
        <w:widowControl w:val="0"/>
        <w:numPr>
          <w:ilvl w:val="0"/>
          <w:numId w:val="48"/>
        </w:numPr>
        <w:suppressAutoHyphens/>
        <w:jc w:val="center"/>
        <w:rPr>
          <w:b/>
          <w:sz w:val="28"/>
          <w:szCs w:val="28"/>
          <w:lang w:eastAsia="zh-CN"/>
        </w:rPr>
      </w:pPr>
      <w:r w:rsidRPr="00C67075">
        <w:rPr>
          <w:b/>
          <w:sz w:val="28"/>
          <w:szCs w:val="28"/>
          <w:lang w:eastAsia="zh-CN"/>
        </w:rPr>
        <w:t>Показатели результативности и эффективности программы профилактики</w:t>
      </w:r>
    </w:p>
    <w:p w:rsidR="00B43ACF" w:rsidRPr="00C67075" w:rsidRDefault="00B43ACF" w:rsidP="00B43ACF">
      <w:pPr>
        <w:widowControl w:val="0"/>
        <w:suppressAutoHyphens/>
        <w:ind w:left="720"/>
        <w:rPr>
          <w:b/>
          <w:sz w:val="28"/>
          <w:szCs w:val="28"/>
          <w:lang w:eastAsia="zh-CN"/>
        </w:rPr>
      </w:pP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Оценка эффективности Программы осуществляется по итогам соответствующего года ее реализации.</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w:t>
      </w:r>
      <w:r w:rsidRPr="00C67075">
        <w:rPr>
          <w:sz w:val="28"/>
          <w:szCs w:val="28"/>
          <w:lang w:eastAsia="zh-CN"/>
        </w:rPr>
        <w:lastRenderedPageBreak/>
        <w:t>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B43ACF" w:rsidRPr="00C67075" w:rsidRDefault="00B43ACF" w:rsidP="00B43ACF">
      <w:pPr>
        <w:widowControl w:val="0"/>
        <w:suppressAutoHyphens/>
        <w:ind w:firstLine="709"/>
        <w:jc w:val="both"/>
        <w:rPr>
          <w:sz w:val="20"/>
          <w:szCs w:val="20"/>
          <w:lang w:eastAsia="zh-CN"/>
        </w:rPr>
      </w:pPr>
      <w:r w:rsidRPr="00C67075">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2) снижение количества зафиксированных нарушений обязательных требований;</w:t>
      </w:r>
    </w:p>
    <w:p w:rsidR="00B43ACF" w:rsidRPr="00C67075" w:rsidRDefault="00B43ACF" w:rsidP="00B43ACF">
      <w:pPr>
        <w:widowControl w:val="0"/>
        <w:suppressAutoHyphens/>
        <w:ind w:firstLine="709"/>
        <w:jc w:val="both"/>
        <w:rPr>
          <w:sz w:val="28"/>
          <w:szCs w:val="28"/>
          <w:lang w:eastAsia="zh-CN"/>
        </w:rPr>
      </w:pPr>
      <w:r w:rsidRPr="00C67075">
        <w:rPr>
          <w:sz w:val="28"/>
          <w:szCs w:val="28"/>
          <w:lang w:eastAsia="zh-CN"/>
        </w:rPr>
        <w:t>3) повышение уровня доверия подконтрольных субъектов к администрации поселения.</w:t>
      </w:r>
    </w:p>
    <w:p w:rsidR="00B43ACF" w:rsidRPr="00C67075" w:rsidRDefault="00B43ACF" w:rsidP="00B43ACF">
      <w:pPr>
        <w:widowControl w:val="0"/>
        <w:suppressAutoHyphens/>
        <w:ind w:firstLine="709"/>
        <w:jc w:val="both"/>
        <w:rPr>
          <w:sz w:val="28"/>
          <w:szCs w:val="28"/>
          <w:lang w:eastAsia="zh-CN"/>
        </w:rPr>
      </w:pPr>
    </w:p>
    <w:p w:rsidR="00B43ACF" w:rsidRPr="00C67075" w:rsidRDefault="00B43ACF" w:rsidP="00B43ACF">
      <w:pPr>
        <w:widowControl w:val="0"/>
        <w:suppressAutoHyphens/>
        <w:jc w:val="center"/>
        <w:outlineLvl w:val="1"/>
        <w:rPr>
          <w:sz w:val="28"/>
          <w:szCs w:val="28"/>
          <w:lang w:eastAsia="zh-CN"/>
        </w:rPr>
      </w:pPr>
      <w:r w:rsidRPr="00C67075">
        <w:rPr>
          <w:sz w:val="28"/>
          <w:szCs w:val="28"/>
          <w:lang w:eastAsia="zh-CN"/>
        </w:rPr>
        <w:t>Перечень профилактических мероприятий, направленных на достижение целей и задач программы на 2023 год</w:t>
      </w:r>
    </w:p>
    <w:p w:rsidR="00B43ACF" w:rsidRPr="00C67075" w:rsidRDefault="00B43ACF" w:rsidP="00B43ACF">
      <w:pPr>
        <w:widowControl w:val="0"/>
        <w:suppressAutoHyphens/>
        <w:jc w:val="center"/>
        <w:outlineLvl w:val="1"/>
        <w:rPr>
          <w:sz w:val="28"/>
          <w:szCs w:val="28"/>
          <w:lang w:eastAsia="zh-CN"/>
        </w:rPr>
      </w:pPr>
    </w:p>
    <w:tbl>
      <w:tblPr>
        <w:tblW w:w="9330" w:type="dxa"/>
        <w:tblInd w:w="-113" w:type="dxa"/>
        <w:tblLayout w:type="fixed"/>
        <w:tblLook w:val="04A0" w:firstRow="1" w:lastRow="0" w:firstColumn="1" w:lastColumn="0" w:noHBand="0" w:noVBand="1"/>
      </w:tblPr>
      <w:tblGrid>
        <w:gridCol w:w="617"/>
        <w:gridCol w:w="3504"/>
        <w:gridCol w:w="2494"/>
        <w:gridCol w:w="2715"/>
      </w:tblGrid>
      <w:tr w:rsidR="00B43ACF" w:rsidRPr="00C67075" w:rsidTr="00B517EB">
        <w:tc>
          <w:tcPr>
            <w:tcW w:w="616"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center"/>
              <w:rPr>
                <w:b/>
                <w:sz w:val="28"/>
                <w:szCs w:val="28"/>
              </w:rPr>
            </w:pPr>
            <w:r w:rsidRPr="00C67075">
              <w:rPr>
                <w:b/>
                <w:sz w:val="28"/>
                <w:szCs w:val="28"/>
              </w:rPr>
              <w:t xml:space="preserve">№ </w:t>
            </w:r>
            <w:proofErr w:type="gramStart"/>
            <w:r w:rsidRPr="00C67075">
              <w:rPr>
                <w:b/>
                <w:sz w:val="28"/>
                <w:szCs w:val="28"/>
              </w:rPr>
              <w:t>п</w:t>
            </w:r>
            <w:proofErr w:type="gramEnd"/>
            <w:r w:rsidRPr="00C67075">
              <w:rPr>
                <w:b/>
                <w:sz w:val="28"/>
                <w:szCs w:val="28"/>
              </w:rPr>
              <w:t>/п</w:t>
            </w:r>
          </w:p>
        </w:tc>
        <w:tc>
          <w:tcPr>
            <w:tcW w:w="350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center"/>
              <w:rPr>
                <w:b/>
                <w:sz w:val="28"/>
                <w:szCs w:val="28"/>
              </w:rPr>
            </w:pPr>
            <w:r w:rsidRPr="00C67075">
              <w:rPr>
                <w:b/>
                <w:sz w:val="28"/>
                <w:szCs w:val="28"/>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center"/>
              <w:rPr>
                <w:b/>
                <w:sz w:val="28"/>
                <w:szCs w:val="28"/>
              </w:rPr>
            </w:pPr>
            <w:r w:rsidRPr="00C67075">
              <w:rPr>
                <w:b/>
                <w:sz w:val="28"/>
                <w:szCs w:val="28"/>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center"/>
              <w:rPr>
                <w:b/>
                <w:sz w:val="28"/>
                <w:szCs w:val="28"/>
              </w:rPr>
            </w:pPr>
            <w:r w:rsidRPr="00C67075">
              <w:rPr>
                <w:b/>
                <w:sz w:val="28"/>
                <w:szCs w:val="28"/>
              </w:rPr>
              <w:t>Ответственные</w:t>
            </w:r>
          </w:p>
        </w:tc>
      </w:tr>
      <w:tr w:rsidR="00B43ACF" w:rsidRPr="00C67075" w:rsidTr="00B517EB">
        <w:tc>
          <w:tcPr>
            <w:tcW w:w="616"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1.</w:t>
            </w:r>
          </w:p>
        </w:tc>
        <w:tc>
          <w:tcPr>
            <w:tcW w:w="350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 xml:space="preserve"> Информирование</w:t>
            </w:r>
          </w:p>
          <w:p w:rsidR="00B43ACF" w:rsidRPr="00C67075" w:rsidRDefault="00B43ACF" w:rsidP="00B517EB">
            <w:pPr>
              <w:widowControl w:val="0"/>
              <w:suppressAutoHyphens/>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rPr>
            </w:pPr>
            <w:r w:rsidRPr="00C67075">
              <w:rPr>
                <w:sz w:val="28"/>
                <w:szCs w:val="28"/>
                <w:lang w:eastAsia="zh-CN"/>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Специалист администрации</w:t>
            </w:r>
          </w:p>
        </w:tc>
      </w:tr>
      <w:tr w:rsidR="00B43ACF" w:rsidRPr="00C67075" w:rsidTr="00B517EB">
        <w:tc>
          <w:tcPr>
            <w:tcW w:w="616"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2.</w:t>
            </w:r>
          </w:p>
        </w:tc>
        <w:tc>
          <w:tcPr>
            <w:tcW w:w="350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Объявление предостережения</w:t>
            </w:r>
          </w:p>
          <w:p w:rsidR="00B43ACF" w:rsidRPr="00C67075" w:rsidRDefault="00B43ACF" w:rsidP="00B517EB">
            <w:pPr>
              <w:widowControl w:val="0"/>
              <w:suppressAutoHyphens/>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rPr>
            </w:pPr>
            <w:r w:rsidRPr="00C67075">
              <w:rPr>
                <w:sz w:val="28"/>
                <w:szCs w:val="28"/>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lang w:eastAsia="zh-CN"/>
              </w:rPr>
            </w:pPr>
            <w:r w:rsidRPr="00C67075">
              <w:rPr>
                <w:sz w:val="28"/>
                <w:szCs w:val="28"/>
              </w:rPr>
              <w:t>Специалист администрации</w:t>
            </w:r>
          </w:p>
        </w:tc>
      </w:tr>
      <w:tr w:rsidR="00B43ACF" w:rsidRPr="00C67075" w:rsidTr="00B517EB">
        <w:trPr>
          <w:trHeight w:val="714"/>
        </w:trPr>
        <w:tc>
          <w:tcPr>
            <w:tcW w:w="616"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3.</w:t>
            </w:r>
          </w:p>
        </w:tc>
        <w:tc>
          <w:tcPr>
            <w:tcW w:w="350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Консультирование</w:t>
            </w:r>
          </w:p>
          <w:p w:rsidR="00B43ACF" w:rsidRPr="00C67075" w:rsidRDefault="00B43ACF" w:rsidP="00B517EB">
            <w:pPr>
              <w:widowControl w:val="0"/>
              <w:suppressAutoHyphens/>
              <w:jc w:val="both"/>
              <w:rPr>
                <w:sz w:val="28"/>
                <w:szCs w:val="28"/>
              </w:rPr>
            </w:pPr>
          </w:p>
        </w:tc>
        <w:tc>
          <w:tcPr>
            <w:tcW w:w="249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rPr>
            </w:pPr>
            <w:r w:rsidRPr="00C67075">
              <w:rPr>
                <w:sz w:val="28"/>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lang w:eastAsia="zh-CN"/>
              </w:rPr>
            </w:pPr>
            <w:r w:rsidRPr="00C67075">
              <w:rPr>
                <w:sz w:val="28"/>
                <w:szCs w:val="28"/>
              </w:rPr>
              <w:t>Специалист администрации</w:t>
            </w:r>
          </w:p>
        </w:tc>
      </w:tr>
      <w:tr w:rsidR="00B43ACF" w:rsidRPr="00C67075" w:rsidTr="00B517EB">
        <w:trPr>
          <w:trHeight w:val="699"/>
        </w:trPr>
        <w:tc>
          <w:tcPr>
            <w:tcW w:w="616"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4.</w:t>
            </w:r>
          </w:p>
        </w:tc>
        <w:tc>
          <w:tcPr>
            <w:tcW w:w="350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jc w:val="both"/>
              <w:rPr>
                <w:sz w:val="28"/>
                <w:szCs w:val="28"/>
              </w:rPr>
            </w:pPr>
            <w:r w:rsidRPr="00C67075">
              <w:rPr>
                <w:sz w:val="28"/>
                <w:szCs w:val="28"/>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rPr>
            </w:pPr>
            <w:r w:rsidRPr="00C67075">
              <w:rPr>
                <w:sz w:val="28"/>
                <w:szCs w:val="28"/>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B43ACF" w:rsidRPr="00C67075" w:rsidRDefault="00B43ACF" w:rsidP="00B517EB">
            <w:pPr>
              <w:widowControl w:val="0"/>
              <w:suppressAutoHyphens/>
              <w:rPr>
                <w:sz w:val="28"/>
                <w:szCs w:val="28"/>
              </w:rPr>
            </w:pPr>
            <w:r w:rsidRPr="00C67075">
              <w:rPr>
                <w:sz w:val="28"/>
                <w:szCs w:val="28"/>
              </w:rPr>
              <w:t>Специалист администрации</w:t>
            </w:r>
          </w:p>
        </w:tc>
      </w:tr>
    </w:tbl>
    <w:p w:rsidR="00B43ACF" w:rsidRPr="00C67075" w:rsidRDefault="00B43ACF" w:rsidP="00B43ACF">
      <w:pPr>
        <w:tabs>
          <w:tab w:val="left" w:pos="9135"/>
        </w:tabs>
        <w:suppressAutoHyphens/>
        <w:spacing w:line="100" w:lineRule="atLeast"/>
        <w:jc w:val="both"/>
        <w:rPr>
          <w:lang w:eastAsia="zh-CN"/>
        </w:rPr>
      </w:pPr>
    </w:p>
    <w:p w:rsidR="00B43ACF" w:rsidRPr="00C67075" w:rsidRDefault="00B43ACF" w:rsidP="00B43ACF">
      <w:pPr>
        <w:tabs>
          <w:tab w:val="left" w:pos="9135"/>
        </w:tabs>
        <w:suppressAutoHyphens/>
        <w:spacing w:line="100" w:lineRule="atLeast"/>
        <w:jc w:val="both"/>
        <w:rPr>
          <w:lang w:eastAsia="zh-CN"/>
        </w:rPr>
      </w:pPr>
    </w:p>
    <w:p w:rsidR="00B43ACF" w:rsidRDefault="00B43ACF" w:rsidP="00B43ACF">
      <w:pPr>
        <w:ind w:firstLine="708"/>
        <w:rPr>
          <w:sz w:val="28"/>
          <w:szCs w:val="28"/>
        </w:rPr>
      </w:pPr>
      <w:r>
        <w:rPr>
          <w:lang w:eastAsia="zh-CN"/>
        </w:rPr>
        <w:t xml:space="preserve"> </w:t>
      </w:r>
    </w:p>
    <w:p w:rsidR="00B43ACF" w:rsidRDefault="00B43ACF" w:rsidP="00B43ACF">
      <w:pPr>
        <w:ind w:firstLine="708"/>
        <w:rPr>
          <w:sz w:val="28"/>
          <w:szCs w:val="28"/>
        </w:rPr>
      </w:pPr>
    </w:p>
    <w:p w:rsidR="004A4E21" w:rsidRPr="00B43ACF" w:rsidRDefault="004A4E21" w:rsidP="00B43ACF"/>
    <w:sectPr w:rsidR="004A4E21" w:rsidRPr="00B43ACF" w:rsidSect="008148AE">
      <w:headerReference w:type="default" r:id="rId10"/>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21" w:rsidRDefault="000E4021" w:rsidP="007342A4">
      <w:r>
        <w:separator/>
      </w:r>
    </w:p>
  </w:endnote>
  <w:endnote w:type="continuationSeparator" w:id="0">
    <w:p w:rsidR="000E4021" w:rsidRDefault="000E402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21" w:rsidRDefault="000E4021" w:rsidP="007342A4">
      <w:r>
        <w:separator/>
      </w:r>
    </w:p>
  </w:footnote>
  <w:footnote w:type="continuationSeparator" w:id="0">
    <w:p w:rsidR="000E4021" w:rsidRDefault="000E4021"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B1FC1"/>
    <w:multiLevelType w:val="multilevel"/>
    <w:tmpl w:val="ED5EEFB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2"/>
  </w:num>
  <w:num w:numId="16">
    <w:abstractNumId w:val="33"/>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021"/>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ACF"/>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DE1C-6BDF-45D9-B6D5-0872ED56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6</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12528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2022-12-15T05:34:00Z</dcterms:modified>
</cp:coreProperties>
</file>