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1E5" w:rsidRPr="004511E5" w:rsidRDefault="004511E5" w:rsidP="004511E5">
      <w:pPr>
        <w:shd w:val="clear" w:color="auto" w:fill="FFFFFF"/>
        <w:spacing w:after="144" w:line="32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4511E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Права контролируемых лиц при проведении государственного контроля (надзора) и муниципально</w:t>
      </w:r>
      <w:r w:rsidR="0011133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го</w:t>
      </w:r>
      <w:r w:rsidRPr="004511E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контроля</w:t>
      </w:r>
    </w:p>
    <w:p w:rsidR="004511E5" w:rsidRPr="004511E5" w:rsidRDefault="004511E5" w:rsidP="004511E5">
      <w:pPr>
        <w:shd w:val="clear" w:color="auto" w:fill="FFFFFF"/>
        <w:spacing w:after="0" w:line="32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dst100399"/>
      <w:bookmarkEnd w:id="0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соответствии со статьей 36</w:t>
      </w:r>
      <w:r>
        <w:rPr>
          <w:rFonts w:ascii="Arial" w:hAnsi="Arial" w:cs="Arial"/>
          <w:b/>
          <w:bCs/>
          <w:color w:val="FF9900"/>
          <w:sz w:val="27"/>
          <w:szCs w:val="27"/>
          <w:shd w:val="clear" w:color="auto" w:fill="FFFFFF"/>
        </w:rPr>
        <w:t xml:space="preserve"> </w:t>
      </w:r>
      <w:r w:rsidRPr="004511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ФЗ от 31.07.2020 N 248-ФЗ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Pr="004511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</w:t>
      </w:r>
      <w:r w:rsidRPr="004511E5">
        <w:rPr>
          <w:rFonts w:ascii="Times New Roman" w:eastAsia="Times New Roman" w:hAnsi="Times New Roman" w:cs="Times New Roman"/>
          <w:color w:val="000000"/>
          <w:sz w:val="27"/>
          <w:szCs w:val="27"/>
        </w:rPr>
        <w:t>онтролируемое лицо при осуществлении государственного контроля (надзора) и муниципального контроля имеет право:</w:t>
      </w:r>
    </w:p>
    <w:p w:rsidR="004511E5" w:rsidRPr="004511E5" w:rsidRDefault="004511E5" w:rsidP="004511E5">
      <w:pPr>
        <w:shd w:val="clear" w:color="auto" w:fill="FFFFFF"/>
        <w:spacing w:after="0" w:line="32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dst100400"/>
      <w:bookmarkEnd w:id="1"/>
      <w:r w:rsidRPr="004511E5">
        <w:rPr>
          <w:rFonts w:ascii="Times New Roman" w:eastAsia="Times New Roman" w:hAnsi="Times New Roman" w:cs="Times New Roman"/>
          <w:color w:val="000000"/>
          <w:sz w:val="27"/>
          <w:szCs w:val="27"/>
        </w:rPr>
        <w:t>1) присутствовать при проведении профилактического мероприятия, контрольного (надзорного) мероприятия, давать пояснения по вопросам их проведения, за исключением мероприятий, при проведении которых не осуществляется взаимодействие контрольных (надзорных) органов с контролируемыми лицами;</w:t>
      </w:r>
    </w:p>
    <w:p w:rsidR="004511E5" w:rsidRPr="004511E5" w:rsidRDefault="004511E5" w:rsidP="004511E5">
      <w:pPr>
        <w:shd w:val="clear" w:color="auto" w:fill="FFFFFF"/>
        <w:spacing w:after="0" w:line="32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dst100401"/>
      <w:bookmarkEnd w:id="2"/>
      <w:r w:rsidRPr="004511E5">
        <w:rPr>
          <w:rFonts w:ascii="Times New Roman" w:eastAsia="Times New Roman" w:hAnsi="Times New Roman" w:cs="Times New Roman"/>
          <w:color w:val="000000"/>
          <w:sz w:val="27"/>
          <w:szCs w:val="27"/>
        </w:rPr>
        <w:t>2) получать от контрольного (надзорного) органа, его должностных лиц информацию, которая относится к предмету профилактического мероприятия, контрольного (надзорного) мероприятия и предоставление которой предусмотрено федеральными законами;</w:t>
      </w:r>
    </w:p>
    <w:p w:rsidR="004511E5" w:rsidRPr="004511E5" w:rsidRDefault="004511E5" w:rsidP="004511E5">
      <w:pPr>
        <w:shd w:val="clear" w:color="auto" w:fill="FFFFFF"/>
        <w:spacing w:after="0" w:line="32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" w:name="dst100402"/>
      <w:bookmarkEnd w:id="3"/>
      <w:proofErr w:type="gramStart"/>
      <w:r w:rsidRPr="004511E5">
        <w:rPr>
          <w:rFonts w:ascii="Times New Roman" w:eastAsia="Times New Roman" w:hAnsi="Times New Roman" w:cs="Times New Roman"/>
          <w:color w:val="000000"/>
          <w:sz w:val="27"/>
          <w:szCs w:val="27"/>
        </w:rPr>
        <w:t>3) получать от контрольного (надзорного) органа информацию о сведениях, которые стали основанием для проведения внепланового контрольного (надзорного) мероприятия, в том числе в случае проведения указанного мероприятия по требованию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в связи с поступившими в органы прокуратуры материалами и обращениями, за исключением сведений</w:t>
      </w:r>
      <w:proofErr w:type="gramEnd"/>
      <w:r w:rsidRPr="004511E5">
        <w:rPr>
          <w:rFonts w:ascii="Times New Roman" w:eastAsia="Times New Roman" w:hAnsi="Times New Roman" w:cs="Times New Roman"/>
          <w:color w:val="000000"/>
          <w:sz w:val="27"/>
          <w:szCs w:val="27"/>
        </w:rPr>
        <w:t>, составляющих охраняемую законом тайну;</w:t>
      </w:r>
    </w:p>
    <w:p w:rsidR="004511E5" w:rsidRPr="004511E5" w:rsidRDefault="004511E5" w:rsidP="004511E5">
      <w:pPr>
        <w:shd w:val="clear" w:color="auto" w:fill="FFFFFF"/>
        <w:spacing w:after="0" w:line="32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" w:name="dst100403"/>
      <w:bookmarkEnd w:id="4"/>
      <w:r w:rsidRPr="004511E5">
        <w:rPr>
          <w:rFonts w:ascii="Times New Roman" w:eastAsia="Times New Roman" w:hAnsi="Times New Roman" w:cs="Times New Roman"/>
          <w:color w:val="000000"/>
          <w:sz w:val="27"/>
          <w:szCs w:val="27"/>
        </w:rPr>
        <w:t>4) знакомиться с результатами контрольных (надзорных) мероприятий, контрольных (надзорных) действий, сообщать контрольному (надзорному) органу о своем согласии или несогласии с ними;</w:t>
      </w:r>
    </w:p>
    <w:p w:rsidR="004511E5" w:rsidRPr="004511E5" w:rsidRDefault="004511E5" w:rsidP="004511E5">
      <w:pPr>
        <w:shd w:val="clear" w:color="auto" w:fill="FFFFFF"/>
        <w:spacing w:after="0" w:line="32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" w:name="dst100404"/>
      <w:bookmarkEnd w:id="5"/>
      <w:proofErr w:type="gramStart"/>
      <w:r w:rsidRPr="004511E5">
        <w:rPr>
          <w:rFonts w:ascii="Times New Roman" w:eastAsia="Times New Roman" w:hAnsi="Times New Roman" w:cs="Times New Roman"/>
          <w:color w:val="000000"/>
          <w:sz w:val="27"/>
          <w:szCs w:val="27"/>
        </w:rPr>
        <w:t>5) обжаловать действия (бездействие) должностных лиц контрольного (надзорного) органа, решения контрольного (надзорного) органа, повлекшие за собой нарушение прав контролируемых лиц при осуществлении государственного контроля (надзора), муниципального контроля, в досудебном и (или) судебном порядке в соответствии с законодательством Российской Федерации;</w:t>
      </w:r>
      <w:proofErr w:type="gramEnd"/>
    </w:p>
    <w:p w:rsidR="004511E5" w:rsidRDefault="004511E5" w:rsidP="004511E5">
      <w:pPr>
        <w:shd w:val="clear" w:color="auto" w:fill="FFFFFF"/>
        <w:spacing w:after="0" w:line="32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" w:name="dst100405"/>
      <w:bookmarkEnd w:id="6"/>
      <w:r w:rsidRPr="004511E5">
        <w:rPr>
          <w:rFonts w:ascii="Times New Roman" w:eastAsia="Times New Roman" w:hAnsi="Times New Roman" w:cs="Times New Roman"/>
          <w:color w:val="000000"/>
          <w:sz w:val="27"/>
          <w:szCs w:val="27"/>
        </w:rPr>
        <w:t>6) привлекать Уполномоченного при Президенте Российской Федерации по защите прав предпринимателей,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(надзорных) мероприятий (за исключением контрольных (надзорных) мероприятий, при проведении которых не требуется взаимодействие контрольного (надзорного) органа с контролируемыми лицами).</w:t>
      </w:r>
    </w:p>
    <w:p w:rsidR="004511E5" w:rsidRPr="004511E5" w:rsidRDefault="004511E5" w:rsidP="004511E5">
      <w:pPr>
        <w:shd w:val="clear" w:color="auto" w:fill="FFFFFF"/>
        <w:spacing w:after="0" w:line="32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1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того, положением статьи 38 </w:t>
      </w:r>
      <w:r w:rsidRPr="004511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ФЗ от 31.07.2020 N 248-ФЗ</w:t>
      </w:r>
      <w:r w:rsidRPr="004511E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закреплено право контролируемых лиц на возмещение вреда (ущерба), причиненного при осуществлении государственного контроля (надзора), муниципального контроля:</w:t>
      </w:r>
    </w:p>
    <w:p w:rsidR="004511E5" w:rsidRPr="004511E5" w:rsidRDefault="004511E5" w:rsidP="004511E5">
      <w:pPr>
        <w:shd w:val="clear" w:color="auto" w:fill="FFFFFF"/>
        <w:spacing w:after="0" w:line="32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Так, в</w:t>
      </w:r>
      <w:r w:rsidRPr="004511E5">
        <w:rPr>
          <w:rFonts w:ascii="Times New Roman" w:eastAsia="Times New Roman" w:hAnsi="Times New Roman" w:cs="Times New Roman"/>
          <w:color w:val="000000"/>
          <w:sz w:val="28"/>
          <w:szCs w:val="28"/>
        </w:rPr>
        <w:t>ред (ущерб), причиненный контролируемым лицам решениями контрольного (надзорного) органа, действиями (бездействием) должностных лиц контрольного (надзорного) органа, признанными в установленном законодательством Российской Федерации порядке неправомерными, подлежит возмещению в соответствии с гражданским законодательством, включая упущенную выгоду (неполученный доход), за счет средств соответствующего бюджета бюджетной системы Российской Федерации.</w:t>
      </w:r>
      <w:proofErr w:type="gramEnd"/>
    </w:p>
    <w:p w:rsidR="004511E5" w:rsidRDefault="004511E5" w:rsidP="004511E5">
      <w:pPr>
        <w:shd w:val="clear" w:color="auto" w:fill="FFFFFF"/>
        <w:spacing w:after="0" w:line="32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dst100421"/>
      <w:bookmarkEnd w:id="7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с тем, в</w:t>
      </w:r>
      <w:r w:rsidRPr="004511E5">
        <w:rPr>
          <w:rFonts w:ascii="Times New Roman" w:eastAsia="Times New Roman" w:hAnsi="Times New Roman" w:cs="Times New Roman"/>
          <w:color w:val="000000"/>
          <w:sz w:val="28"/>
          <w:szCs w:val="28"/>
        </w:rPr>
        <w:t>ред (ущерб), причиненный контролируемым лицам правомерными решениями контрольного (надзорного) органа, действиями (бездействием) должностных лиц контрольного (надзорного) органа, возмещению не подлежит, за исключением случаев, предусмотренных федеральными законами.</w:t>
      </w:r>
      <w:proofErr w:type="gramEnd"/>
    </w:p>
    <w:p w:rsidR="004511E5" w:rsidRDefault="004511E5" w:rsidP="004511E5">
      <w:pPr>
        <w:shd w:val="clear" w:color="auto" w:fill="FFFFFF"/>
        <w:spacing w:after="0" w:line="32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1E5" w:rsidRPr="004511E5" w:rsidRDefault="004511E5" w:rsidP="004511E5">
      <w:pPr>
        <w:shd w:val="clear" w:color="auto" w:fill="FFFFFF"/>
        <w:spacing w:after="0" w:line="32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подготовлена прокуратурой Александровского района</w:t>
      </w:r>
    </w:p>
    <w:p w:rsidR="004511E5" w:rsidRPr="004511E5" w:rsidRDefault="004511E5" w:rsidP="004511E5">
      <w:pPr>
        <w:shd w:val="clear" w:color="auto" w:fill="FFFFFF"/>
        <w:spacing w:after="0" w:line="32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70D72" w:rsidRPr="000079C7" w:rsidRDefault="00070D72" w:rsidP="00070D72">
      <w:pPr>
        <w:shd w:val="clear" w:color="auto" w:fill="FFFFFF"/>
        <w:spacing w:after="144" w:line="322" w:lineRule="atLeast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0079C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Право обучающихся на предоставление жилых помещений в общежитиях</w:t>
      </w:r>
    </w:p>
    <w:p w:rsidR="00070D72" w:rsidRPr="000079C7" w:rsidRDefault="00070D72" w:rsidP="00070D72">
      <w:pPr>
        <w:shd w:val="clear" w:color="auto" w:fill="FFFFFF"/>
        <w:spacing w:after="0" w:line="32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79C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70D72" w:rsidRDefault="00070D72" w:rsidP="00070D72">
      <w:pPr>
        <w:pStyle w:val="1"/>
        <w:shd w:val="clear" w:color="auto" w:fill="FFFFFF"/>
        <w:spacing w:before="0" w:beforeAutospacing="0" w:after="0" w:afterAutospacing="0" w:line="268" w:lineRule="atLeast"/>
        <w:ind w:firstLine="709"/>
        <w:contextualSpacing/>
        <w:jc w:val="both"/>
        <w:rPr>
          <w:b w:val="0"/>
          <w:color w:val="000000"/>
          <w:sz w:val="28"/>
          <w:szCs w:val="28"/>
        </w:rPr>
      </w:pPr>
      <w:bookmarkStart w:id="8" w:name="dst32"/>
      <w:bookmarkEnd w:id="8"/>
      <w:proofErr w:type="gramStart"/>
      <w:r>
        <w:rPr>
          <w:b w:val="0"/>
          <w:color w:val="000000"/>
          <w:sz w:val="28"/>
          <w:szCs w:val="28"/>
        </w:rPr>
        <w:t>В соответствии с ч</w:t>
      </w:r>
      <w:r w:rsidRPr="000079C7">
        <w:rPr>
          <w:b w:val="0"/>
          <w:color w:val="000000"/>
          <w:sz w:val="28"/>
          <w:szCs w:val="28"/>
        </w:rPr>
        <w:t xml:space="preserve">астью 1 статьи 39  </w:t>
      </w:r>
      <w:r>
        <w:rPr>
          <w:b w:val="0"/>
          <w:color w:val="000000"/>
          <w:sz w:val="28"/>
          <w:szCs w:val="28"/>
        </w:rPr>
        <w:t>Федерального закона «</w:t>
      </w:r>
      <w:r w:rsidRPr="000079C7">
        <w:rPr>
          <w:b w:val="0"/>
          <w:color w:val="000000"/>
          <w:sz w:val="28"/>
          <w:szCs w:val="28"/>
        </w:rPr>
        <w:t>Об обр</w:t>
      </w:r>
      <w:r>
        <w:rPr>
          <w:b w:val="0"/>
          <w:color w:val="000000"/>
          <w:sz w:val="28"/>
          <w:szCs w:val="28"/>
        </w:rPr>
        <w:t>азовании в Российской Федерации»</w:t>
      </w:r>
      <w:r w:rsidRPr="000079C7">
        <w:rPr>
          <w:b w:val="0"/>
          <w:color w:val="000000"/>
          <w:sz w:val="28"/>
          <w:szCs w:val="28"/>
        </w:rPr>
        <w:t xml:space="preserve"> от 29.12.2012 N 273-ФЗ </w:t>
      </w:r>
      <w:r>
        <w:rPr>
          <w:b w:val="0"/>
          <w:color w:val="000000"/>
          <w:sz w:val="28"/>
          <w:szCs w:val="28"/>
        </w:rPr>
        <w:t>н</w:t>
      </w:r>
      <w:r w:rsidRPr="000079C7">
        <w:rPr>
          <w:b w:val="0"/>
          <w:color w:val="000000"/>
          <w:sz w:val="28"/>
          <w:szCs w:val="28"/>
        </w:rPr>
        <w:t>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организациями, осуществляющими образовательную деятельность, предоставляются</w:t>
      </w:r>
      <w:proofErr w:type="gramEnd"/>
      <w:r w:rsidRPr="000079C7">
        <w:rPr>
          <w:b w:val="0"/>
          <w:color w:val="000000"/>
          <w:sz w:val="28"/>
          <w:szCs w:val="28"/>
        </w:rPr>
        <w:t xml:space="preserve"> жилые помещения в общежитиях при наличии соответствующего жилищного фонда у этих организаций.</w:t>
      </w:r>
      <w:bookmarkStart w:id="9" w:name="dst33"/>
      <w:bookmarkEnd w:id="9"/>
    </w:p>
    <w:p w:rsidR="00070D72" w:rsidRPr="00EA30A2" w:rsidRDefault="00070D72" w:rsidP="00070D72">
      <w:pPr>
        <w:pStyle w:val="1"/>
        <w:shd w:val="clear" w:color="auto" w:fill="FFFFFF"/>
        <w:spacing w:before="0" w:beforeAutospacing="0" w:after="0" w:afterAutospacing="0" w:line="268" w:lineRule="atLeast"/>
        <w:ind w:firstLine="709"/>
        <w:contextualSpacing/>
        <w:jc w:val="both"/>
        <w:rPr>
          <w:b w:val="0"/>
          <w:sz w:val="28"/>
          <w:szCs w:val="28"/>
        </w:rPr>
      </w:pPr>
      <w:r w:rsidRPr="000079C7">
        <w:rPr>
          <w:b w:val="0"/>
          <w:color w:val="000000"/>
          <w:sz w:val="28"/>
          <w:szCs w:val="28"/>
        </w:rPr>
        <w:t xml:space="preserve">Жилые помещения в общежитиях предоставляются обучающимся в порядке, установленном </w:t>
      </w:r>
      <w:r w:rsidRPr="000079C7">
        <w:rPr>
          <w:b w:val="0"/>
          <w:sz w:val="28"/>
          <w:szCs w:val="28"/>
        </w:rPr>
        <w:t xml:space="preserve">локальными нормативными актами организаций, осуществляющих образовательную деятельность. </w:t>
      </w:r>
    </w:p>
    <w:p w:rsidR="00070D72" w:rsidRPr="00EA30A2" w:rsidRDefault="00070D72" w:rsidP="00070D72">
      <w:pPr>
        <w:pStyle w:val="1"/>
        <w:shd w:val="clear" w:color="auto" w:fill="FFFFFF"/>
        <w:spacing w:before="0" w:beforeAutospacing="0" w:after="0" w:afterAutospacing="0" w:line="268" w:lineRule="atLeast"/>
        <w:ind w:firstLine="709"/>
        <w:contextualSpacing/>
        <w:jc w:val="both"/>
        <w:rPr>
          <w:b w:val="0"/>
          <w:sz w:val="27"/>
          <w:szCs w:val="27"/>
          <w:shd w:val="clear" w:color="auto" w:fill="FFFFFF"/>
        </w:rPr>
      </w:pPr>
      <w:proofErr w:type="gramStart"/>
      <w:r w:rsidRPr="000079C7">
        <w:rPr>
          <w:b w:val="0"/>
          <w:sz w:val="28"/>
          <w:szCs w:val="28"/>
        </w:rPr>
        <w:t>Обучающимся</w:t>
      </w:r>
      <w:proofErr w:type="gramEnd"/>
      <w:r w:rsidRPr="000079C7">
        <w:rPr>
          <w:b w:val="0"/>
          <w:sz w:val="28"/>
          <w:szCs w:val="28"/>
        </w:rPr>
        <w:t>, указанным в </w:t>
      </w:r>
      <w:hyperlink r:id="rId6" w:anchor="dst100538" w:history="1">
        <w:r w:rsidRPr="00EA30A2">
          <w:rPr>
            <w:b w:val="0"/>
            <w:sz w:val="28"/>
            <w:szCs w:val="28"/>
          </w:rPr>
          <w:t>части 5 статьи 36</w:t>
        </w:r>
      </w:hyperlink>
      <w:r w:rsidRPr="000079C7">
        <w:rPr>
          <w:b w:val="0"/>
          <w:sz w:val="28"/>
          <w:szCs w:val="28"/>
        </w:rPr>
        <w:t> настоящего Федерального закона, жилые помещения в общежитиях предостав</w:t>
      </w:r>
      <w:r w:rsidRPr="00EA30A2">
        <w:rPr>
          <w:b w:val="0"/>
          <w:sz w:val="28"/>
          <w:szCs w:val="28"/>
        </w:rPr>
        <w:t>ляются в первоочередном порядке, а именно:</w:t>
      </w:r>
      <w:r w:rsidRPr="00EA30A2">
        <w:rPr>
          <w:b w:val="0"/>
          <w:sz w:val="27"/>
          <w:szCs w:val="27"/>
          <w:shd w:val="clear" w:color="auto" w:fill="FFFFFF"/>
        </w:rPr>
        <w:t xml:space="preserve"> </w:t>
      </w:r>
    </w:p>
    <w:p w:rsidR="00070D72" w:rsidRPr="00EA30A2" w:rsidRDefault="00070D72" w:rsidP="00070D72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268" w:lineRule="atLeast"/>
        <w:ind w:left="0" w:firstLine="709"/>
        <w:contextualSpacing/>
        <w:jc w:val="both"/>
        <w:rPr>
          <w:b w:val="0"/>
          <w:color w:val="000000"/>
          <w:sz w:val="27"/>
          <w:szCs w:val="27"/>
          <w:shd w:val="clear" w:color="auto" w:fill="FFFFFF"/>
        </w:rPr>
      </w:pPr>
      <w:r w:rsidRPr="00EA30A2">
        <w:rPr>
          <w:b w:val="0"/>
          <w:sz w:val="27"/>
          <w:szCs w:val="27"/>
          <w:shd w:val="clear" w:color="auto" w:fill="FFFFFF"/>
        </w:rPr>
        <w:t>лицам, являющимся детьми</w:t>
      </w:r>
      <w:r w:rsidRPr="00EA30A2">
        <w:rPr>
          <w:b w:val="0"/>
          <w:color w:val="000000"/>
          <w:sz w:val="27"/>
          <w:szCs w:val="27"/>
          <w:shd w:val="clear" w:color="auto" w:fill="FFFFFF"/>
        </w:rPr>
        <w:t>-сиротами и детьми, остав</w:t>
      </w:r>
      <w:r>
        <w:rPr>
          <w:b w:val="0"/>
          <w:color w:val="000000"/>
          <w:sz w:val="27"/>
          <w:szCs w:val="27"/>
          <w:shd w:val="clear" w:color="auto" w:fill="FFFFFF"/>
        </w:rPr>
        <w:t>шимися без попечения родителей;</w:t>
      </w:r>
    </w:p>
    <w:p w:rsidR="00070D72" w:rsidRPr="00EA30A2" w:rsidRDefault="00070D72" w:rsidP="00070D72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268" w:lineRule="atLeast"/>
        <w:ind w:left="0" w:firstLine="709"/>
        <w:contextualSpacing/>
        <w:jc w:val="both"/>
        <w:rPr>
          <w:b w:val="0"/>
          <w:color w:val="000000"/>
          <w:sz w:val="27"/>
          <w:szCs w:val="27"/>
          <w:shd w:val="clear" w:color="auto" w:fill="FFFFFF"/>
        </w:rPr>
      </w:pPr>
      <w:r w:rsidRPr="00EA30A2">
        <w:rPr>
          <w:b w:val="0"/>
          <w:color w:val="000000"/>
          <w:sz w:val="27"/>
          <w:szCs w:val="27"/>
          <w:shd w:val="clear" w:color="auto" w:fill="FFFFFF"/>
        </w:rPr>
        <w:t xml:space="preserve">лицам из числа детей-сирот и детей, оставшихся без </w:t>
      </w:r>
      <w:r>
        <w:rPr>
          <w:b w:val="0"/>
          <w:color w:val="000000"/>
          <w:sz w:val="27"/>
          <w:szCs w:val="27"/>
          <w:shd w:val="clear" w:color="auto" w:fill="FFFFFF"/>
        </w:rPr>
        <w:t>попечения родителей;</w:t>
      </w:r>
    </w:p>
    <w:p w:rsidR="00070D72" w:rsidRPr="00EA30A2" w:rsidRDefault="00070D72" w:rsidP="00070D72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268" w:lineRule="atLeast"/>
        <w:ind w:left="0" w:firstLine="709"/>
        <w:contextualSpacing/>
        <w:jc w:val="both"/>
        <w:rPr>
          <w:b w:val="0"/>
          <w:color w:val="000000"/>
          <w:sz w:val="27"/>
          <w:szCs w:val="27"/>
          <w:shd w:val="clear" w:color="auto" w:fill="FFFFFF"/>
        </w:rPr>
      </w:pPr>
      <w:r w:rsidRPr="00EA30A2">
        <w:rPr>
          <w:b w:val="0"/>
          <w:color w:val="000000"/>
          <w:sz w:val="27"/>
          <w:szCs w:val="27"/>
          <w:shd w:val="clear" w:color="auto" w:fill="FFFFFF"/>
        </w:rPr>
        <w:t xml:space="preserve">лицам, </w:t>
      </w:r>
      <w:proofErr w:type="gramStart"/>
      <w:r w:rsidRPr="00EA30A2">
        <w:rPr>
          <w:b w:val="0"/>
          <w:color w:val="000000"/>
          <w:sz w:val="27"/>
          <w:szCs w:val="27"/>
          <w:shd w:val="clear" w:color="auto" w:fill="FFFFFF"/>
        </w:rPr>
        <w:t>потерявшими</w:t>
      </w:r>
      <w:proofErr w:type="gramEnd"/>
      <w:r w:rsidRPr="00EA30A2">
        <w:rPr>
          <w:b w:val="0"/>
          <w:color w:val="000000"/>
          <w:sz w:val="27"/>
          <w:szCs w:val="27"/>
          <w:shd w:val="clear" w:color="auto" w:fill="FFFFFF"/>
        </w:rPr>
        <w:t xml:space="preserve"> в период обучения обоих родите</w:t>
      </w:r>
      <w:r>
        <w:rPr>
          <w:b w:val="0"/>
          <w:color w:val="000000"/>
          <w:sz w:val="27"/>
          <w:szCs w:val="27"/>
          <w:shd w:val="clear" w:color="auto" w:fill="FFFFFF"/>
        </w:rPr>
        <w:t>лей или единственного родителя;</w:t>
      </w:r>
    </w:p>
    <w:p w:rsidR="00070D72" w:rsidRPr="00EA30A2" w:rsidRDefault="00070D72" w:rsidP="00070D72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268" w:lineRule="atLeast"/>
        <w:ind w:left="0" w:firstLine="709"/>
        <w:contextualSpacing/>
        <w:jc w:val="both"/>
        <w:rPr>
          <w:b w:val="0"/>
          <w:color w:val="000000"/>
          <w:sz w:val="27"/>
          <w:szCs w:val="27"/>
          <w:shd w:val="clear" w:color="auto" w:fill="FFFFFF"/>
        </w:rPr>
      </w:pPr>
      <w:r>
        <w:rPr>
          <w:b w:val="0"/>
          <w:color w:val="000000"/>
          <w:sz w:val="27"/>
          <w:szCs w:val="27"/>
          <w:shd w:val="clear" w:color="auto" w:fill="FFFFFF"/>
        </w:rPr>
        <w:t xml:space="preserve">лицам, являющимся </w:t>
      </w:r>
      <w:r w:rsidRPr="00EA30A2">
        <w:rPr>
          <w:b w:val="0"/>
          <w:color w:val="000000"/>
          <w:sz w:val="27"/>
          <w:szCs w:val="27"/>
          <w:shd w:val="clear" w:color="auto" w:fill="FFFFFF"/>
        </w:rPr>
        <w:t xml:space="preserve">детьми-инвалидами, инвалидами I и </w:t>
      </w:r>
      <w:r>
        <w:rPr>
          <w:b w:val="0"/>
          <w:color w:val="000000"/>
          <w:sz w:val="27"/>
          <w:szCs w:val="27"/>
          <w:shd w:val="clear" w:color="auto" w:fill="FFFFFF"/>
        </w:rPr>
        <w:t>II групп, инвалидами с детства;</w:t>
      </w:r>
    </w:p>
    <w:p w:rsidR="00070D72" w:rsidRPr="00EA30A2" w:rsidRDefault="00070D72" w:rsidP="00070D72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268" w:lineRule="atLeast"/>
        <w:ind w:left="0" w:firstLine="709"/>
        <w:contextualSpacing/>
        <w:jc w:val="both"/>
        <w:rPr>
          <w:b w:val="0"/>
          <w:color w:val="000000"/>
          <w:sz w:val="27"/>
          <w:szCs w:val="27"/>
          <w:shd w:val="clear" w:color="auto" w:fill="FFFFFF"/>
        </w:rPr>
      </w:pPr>
      <w:r w:rsidRPr="00EA30A2">
        <w:rPr>
          <w:b w:val="0"/>
          <w:color w:val="000000"/>
          <w:sz w:val="27"/>
          <w:szCs w:val="27"/>
          <w:shd w:val="clear" w:color="auto" w:fill="FFFFFF"/>
        </w:rPr>
        <w:lastRenderedPageBreak/>
        <w:t>студентам, подвергшимся воздействию радиации вследствие катастрофы на Чернобыльской АЭС и иных радиационных катастроф, вследствие ядерных испытан</w:t>
      </w:r>
      <w:r>
        <w:rPr>
          <w:b w:val="0"/>
          <w:color w:val="000000"/>
          <w:sz w:val="27"/>
          <w:szCs w:val="27"/>
          <w:shd w:val="clear" w:color="auto" w:fill="FFFFFF"/>
        </w:rPr>
        <w:t>ий на Семипалатинском полигоне;</w:t>
      </w:r>
    </w:p>
    <w:p w:rsidR="00070D72" w:rsidRPr="00EA30A2" w:rsidRDefault="00070D72" w:rsidP="00070D72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268" w:lineRule="atLeast"/>
        <w:ind w:left="0" w:firstLine="709"/>
        <w:contextualSpacing/>
        <w:jc w:val="both"/>
        <w:rPr>
          <w:b w:val="0"/>
          <w:color w:val="000000"/>
          <w:sz w:val="27"/>
          <w:szCs w:val="27"/>
          <w:shd w:val="clear" w:color="auto" w:fill="FFFFFF"/>
        </w:rPr>
      </w:pPr>
      <w:r w:rsidRPr="00EA30A2">
        <w:rPr>
          <w:b w:val="0"/>
          <w:color w:val="000000"/>
          <w:sz w:val="27"/>
          <w:szCs w:val="27"/>
          <w:shd w:val="clear" w:color="auto" w:fill="FFFFFF"/>
        </w:rPr>
        <w:t>студентам, являющимся инвалидами вследствие военной травмы или заболевания, полученных в период прохождения военной служб</w:t>
      </w:r>
      <w:r>
        <w:rPr>
          <w:b w:val="0"/>
          <w:color w:val="000000"/>
          <w:sz w:val="27"/>
          <w:szCs w:val="27"/>
          <w:shd w:val="clear" w:color="auto" w:fill="FFFFFF"/>
        </w:rPr>
        <w:t>ы, и ветеранами боевых действий;</w:t>
      </w:r>
    </w:p>
    <w:p w:rsidR="00070D72" w:rsidRPr="00EA30A2" w:rsidRDefault="00070D72" w:rsidP="00070D72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268" w:lineRule="atLeast"/>
        <w:ind w:left="0" w:firstLine="709"/>
        <w:contextualSpacing/>
        <w:jc w:val="both"/>
        <w:rPr>
          <w:b w:val="0"/>
          <w:sz w:val="27"/>
          <w:szCs w:val="27"/>
          <w:shd w:val="clear" w:color="auto" w:fill="FFFFFF"/>
        </w:rPr>
      </w:pPr>
      <w:proofErr w:type="gramStart"/>
      <w:r w:rsidRPr="00EA30A2">
        <w:rPr>
          <w:b w:val="0"/>
          <w:color w:val="000000"/>
          <w:sz w:val="27"/>
          <w:szCs w:val="27"/>
          <w:shd w:val="clear" w:color="auto" w:fill="FFFFFF"/>
        </w:rPr>
        <w:t xml:space="preserve">студентам из </w:t>
      </w:r>
      <w:r w:rsidRPr="00EA30A2">
        <w:rPr>
          <w:b w:val="0"/>
          <w:sz w:val="27"/>
          <w:szCs w:val="27"/>
          <w:shd w:val="clear" w:color="auto" w:fill="FFFFFF"/>
        </w:rPr>
        <w:t>числа граждан, проходивших в течение не менее трех лет военную службу по контракту на воинских должностях, подлежащих замещению солдатами, матросами, сержантами, старшинами, и уволенных с военной службы по основаниям, предусмотренным </w:t>
      </w:r>
      <w:hyperlink r:id="rId7" w:anchor="dst100561" w:history="1">
        <w:r w:rsidRPr="00070D72">
          <w:rPr>
            <w:rStyle w:val="a3"/>
            <w:b w:val="0"/>
            <w:color w:val="auto"/>
            <w:sz w:val="27"/>
            <w:szCs w:val="27"/>
            <w:shd w:val="clear" w:color="auto" w:fill="FFFFFF"/>
          </w:rPr>
          <w:t>подпунктами "б"</w:t>
        </w:r>
      </w:hyperlink>
      <w:r w:rsidRPr="00070D72">
        <w:rPr>
          <w:b w:val="0"/>
          <w:sz w:val="27"/>
          <w:szCs w:val="27"/>
          <w:shd w:val="clear" w:color="auto" w:fill="FFFFFF"/>
        </w:rPr>
        <w:t> - </w:t>
      </w:r>
      <w:hyperlink r:id="rId8" w:anchor="dst100690" w:history="1">
        <w:r w:rsidRPr="00070D72">
          <w:rPr>
            <w:rStyle w:val="a3"/>
            <w:b w:val="0"/>
            <w:color w:val="auto"/>
            <w:sz w:val="27"/>
            <w:szCs w:val="27"/>
            <w:shd w:val="clear" w:color="auto" w:fill="FFFFFF"/>
          </w:rPr>
          <w:t>"г" пункта 1</w:t>
        </w:r>
      </w:hyperlink>
      <w:r w:rsidRPr="00070D72">
        <w:rPr>
          <w:b w:val="0"/>
          <w:sz w:val="27"/>
          <w:szCs w:val="27"/>
          <w:shd w:val="clear" w:color="auto" w:fill="FFFFFF"/>
        </w:rPr>
        <w:t>, </w:t>
      </w:r>
      <w:hyperlink r:id="rId9" w:anchor="dst100569" w:history="1">
        <w:r w:rsidRPr="00070D72">
          <w:rPr>
            <w:rStyle w:val="a3"/>
            <w:b w:val="0"/>
            <w:color w:val="auto"/>
            <w:sz w:val="27"/>
            <w:szCs w:val="27"/>
            <w:shd w:val="clear" w:color="auto" w:fill="FFFFFF"/>
          </w:rPr>
          <w:t>подпунктом "а" пункта 2</w:t>
        </w:r>
      </w:hyperlink>
      <w:r w:rsidRPr="00070D72">
        <w:rPr>
          <w:b w:val="0"/>
          <w:sz w:val="27"/>
          <w:szCs w:val="27"/>
          <w:shd w:val="clear" w:color="auto" w:fill="FFFFFF"/>
        </w:rPr>
        <w:t> и </w:t>
      </w:r>
      <w:hyperlink r:id="rId10" w:anchor="dst100575" w:history="1">
        <w:r w:rsidRPr="00070D72">
          <w:rPr>
            <w:rStyle w:val="a3"/>
            <w:b w:val="0"/>
            <w:color w:val="auto"/>
            <w:sz w:val="27"/>
            <w:szCs w:val="27"/>
            <w:shd w:val="clear" w:color="auto" w:fill="FFFFFF"/>
          </w:rPr>
          <w:t>подпунктами "а"</w:t>
        </w:r>
      </w:hyperlink>
      <w:r w:rsidRPr="00070D72">
        <w:rPr>
          <w:b w:val="0"/>
          <w:sz w:val="27"/>
          <w:szCs w:val="27"/>
          <w:shd w:val="clear" w:color="auto" w:fill="FFFFFF"/>
        </w:rPr>
        <w:t> - </w:t>
      </w:r>
      <w:hyperlink r:id="rId11" w:anchor="dst100577" w:history="1">
        <w:r w:rsidRPr="00070D72">
          <w:rPr>
            <w:rStyle w:val="a3"/>
            <w:b w:val="0"/>
            <w:color w:val="auto"/>
            <w:sz w:val="27"/>
            <w:szCs w:val="27"/>
            <w:shd w:val="clear" w:color="auto" w:fill="FFFFFF"/>
          </w:rPr>
          <w:t>"в" пункта 3 статьи 51</w:t>
        </w:r>
      </w:hyperlink>
      <w:r w:rsidRPr="00EA30A2">
        <w:rPr>
          <w:b w:val="0"/>
          <w:sz w:val="27"/>
          <w:szCs w:val="27"/>
          <w:shd w:val="clear" w:color="auto" w:fill="FFFFFF"/>
        </w:rPr>
        <w:t> Федерального закона от 28 марта 1998 года N 53-ФЗ "О воинской</w:t>
      </w:r>
      <w:proofErr w:type="gramEnd"/>
      <w:r w:rsidRPr="00EA30A2">
        <w:rPr>
          <w:b w:val="0"/>
          <w:sz w:val="27"/>
          <w:szCs w:val="27"/>
          <w:shd w:val="clear" w:color="auto" w:fill="FFFFFF"/>
        </w:rPr>
        <w:t xml:space="preserve"> обязанности и военной службе"</w:t>
      </w:r>
    </w:p>
    <w:p w:rsidR="00070D72" w:rsidRPr="00EA30A2" w:rsidRDefault="00070D72" w:rsidP="00070D72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268" w:lineRule="atLeast"/>
        <w:ind w:left="0" w:firstLine="709"/>
        <w:contextualSpacing/>
        <w:jc w:val="both"/>
        <w:rPr>
          <w:b w:val="0"/>
          <w:sz w:val="27"/>
          <w:szCs w:val="27"/>
          <w:shd w:val="clear" w:color="auto" w:fill="FFFFFF"/>
        </w:rPr>
      </w:pPr>
      <w:r w:rsidRPr="00EA30A2">
        <w:rPr>
          <w:b w:val="0"/>
          <w:sz w:val="27"/>
          <w:szCs w:val="27"/>
          <w:shd w:val="clear" w:color="auto" w:fill="FFFFFF"/>
        </w:rPr>
        <w:t>студентам, получившим государственную социальную помощь. </w:t>
      </w:r>
    </w:p>
    <w:p w:rsidR="00070D72" w:rsidRDefault="00070D72" w:rsidP="00070D72">
      <w:pPr>
        <w:pStyle w:val="1"/>
        <w:shd w:val="clear" w:color="auto" w:fill="FFFFFF"/>
        <w:spacing w:before="0" w:beforeAutospacing="0" w:after="0" w:afterAutospacing="0" w:line="268" w:lineRule="atLeast"/>
        <w:ind w:firstLine="709"/>
        <w:contextualSpacing/>
        <w:jc w:val="both"/>
        <w:rPr>
          <w:b w:val="0"/>
          <w:color w:val="000000"/>
          <w:sz w:val="28"/>
          <w:szCs w:val="28"/>
        </w:rPr>
      </w:pPr>
      <w:r w:rsidRPr="000079C7">
        <w:rPr>
          <w:b w:val="0"/>
          <w:sz w:val="28"/>
          <w:szCs w:val="28"/>
        </w:rPr>
        <w:t xml:space="preserve"> С каждым обучающимся, проживающим в жилом помещении в общежитии, заключается договор найма жилого помещения в общежитии в порядке, установленном жилищным </w:t>
      </w:r>
      <w:hyperlink r:id="rId12" w:anchor="dst427" w:history="1">
        <w:r w:rsidRPr="00EA30A2">
          <w:rPr>
            <w:b w:val="0"/>
            <w:sz w:val="28"/>
            <w:szCs w:val="28"/>
          </w:rPr>
          <w:t>законодательством</w:t>
        </w:r>
      </w:hyperlink>
      <w:r w:rsidRPr="000079C7">
        <w:rPr>
          <w:b w:val="0"/>
          <w:sz w:val="28"/>
          <w:szCs w:val="28"/>
        </w:rPr>
        <w:t>. При наличии обучающихся, нуждающихся в жилых помещениях</w:t>
      </w:r>
      <w:r w:rsidRPr="000079C7">
        <w:rPr>
          <w:b w:val="0"/>
          <w:color w:val="000000"/>
          <w:sz w:val="28"/>
          <w:szCs w:val="28"/>
        </w:rPr>
        <w:t xml:space="preserve"> в общежитиях, не допускается использование таких жилых помещений для целей, не связанных с проживанием в них обучающихся.</w:t>
      </w:r>
      <w:bookmarkStart w:id="10" w:name="dst34"/>
      <w:bookmarkEnd w:id="10"/>
    </w:p>
    <w:p w:rsidR="00070D72" w:rsidRDefault="00070D72" w:rsidP="00070D72">
      <w:pPr>
        <w:pStyle w:val="1"/>
        <w:shd w:val="clear" w:color="auto" w:fill="FFFFFF"/>
        <w:spacing w:before="0" w:beforeAutospacing="0" w:after="0" w:afterAutospacing="0" w:line="268" w:lineRule="atLeast"/>
        <w:ind w:firstLine="709"/>
        <w:contextualSpacing/>
        <w:jc w:val="both"/>
        <w:rPr>
          <w:b w:val="0"/>
          <w:color w:val="000000"/>
          <w:sz w:val="28"/>
          <w:szCs w:val="28"/>
        </w:rPr>
      </w:pPr>
      <w:r w:rsidRPr="000079C7">
        <w:rPr>
          <w:b w:val="0"/>
          <w:color w:val="000000"/>
          <w:sz w:val="28"/>
          <w:szCs w:val="28"/>
        </w:rPr>
        <w:t>Наниматели жилых помещений в общежитиях, входящих в жилищный фонд организаций, осуществляющих образовательную деятельность, по договорам найма жилого помещения в общежитии вносят плату за пользование жилым помещением (плату за наем) и плату за коммунальные услуги.</w:t>
      </w:r>
      <w:bookmarkStart w:id="11" w:name="dst35"/>
      <w:bookmarkEnd w:id="11"/>
    </w:p>
    <w:p w:rsidR="00070D72" w:rsidRPr="00EA30A2" w:rsidRDefault="00070D72" w:rsidP="00070D72">
      <w:pPr>
        <w:pStyle w:val="1"/>
        <w:shd w:val="clear" w:color="auto" w:fill="FFFFFF"/>
        <w:spacing w:before="0" w:beforeAutospacing="0" w:after="0" w:afterAutospacing="0" w:line="268" w:lineRule="atLeast"/>
        <w:ind w:firstLine="709"/>
        <w:contextualSpacing/>
        <w:jc w:val="both"/>
        <w:rPr>
          <w:b w:val="0"/>
          <w:sz w:val="28"/>
          <w:szCs w:val="28"/>
        </w:rPr>
      </w:pPr>
      <w:r w:rsidRPr="000079C7">
        <w:rPr>
          <w:b w:val="0"/>
          <w:color w:val="000000"/>
          <w:sz w:val="28"/>
          <w:szCs w:val="28"/>
        </w:rPr>
        <w:t xml:space="preserve">Размер платы за пользование жилым помещением (платы за наем) в общежитии для обучающихся устанавливается организациями, осуществляющими образовательную деятельность, в зависимости от качества, благоустройства, месторасположения и планировки жилых помещений в общежитии. </w:t>
      </w:r>
      <w:proofErr w:type="gramStart"/>
      <w:r w:rsidRPr="000079C7">
        <w:rPr>
          <w:b w:val="0"/>
          <w:sz w:val="28"/>
          <w:szCs w:val="28"/>
        </w:rPr>
        <w:t>Размер платы за пользование жилым помещением (платы за наем) в общежитии для обучающихся определяется локальным нормативным актом, принимаемым с учетом мнения советов обучающихся и представительных органов обучающихся в организациях, осуществляющих образовательную деятельность (при их наличии).</w:t>
      </w:r>
      <w:proofErr w:type="gramEnd"/>
      <w:r w:rsidRPr="000079C7">
        <w:rPr>
          <w:b w:val="0"/>
          <w:sz w:val="28"/>
          <w:szCs w:val="28"/>
        </w:rPr>
        <w:t xml:space="preserve"> Размер определенной в указанном акте платы за пользование жилым помещением (платы за наем) в общежитии для обучающихся не может превышать максимальный размер такой платы, установленный учредителями этих организаций.</w:t>
      </w:r>
      <w:bookmarkStart w:id="12" w:name="dst36"/>
      <w:bookmarkEnd w:id="12"/>
    </w:p>
    <w:p w:rsidR="00070D72" w:rsidRPr="000079C7" w:rsidRDefault="00070D72" w:rsidP="00070D72">
      <w:pPr>
        <w:shd w:val="clear" w:color="auto" w:fill="FFFFFF"/>
        <w:spacing w:after="0" w:line="322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3" w:anchor="dst100010" w:history="1">
        <w:r w:rsidRPr="00EA30A2">
          <w:rPr>
            <w:rFonts w:ascii="Times New Roman" w:eastAsia="Times New Roman" w:hAnsi="Times New Roman" w:cs="Times New Roman"/>
            <w:sz w:val="28"/>
            <w:szCs w:val="28"/>
          </w:rPr>
          <w:t>Порядок</w:t>
        </w:r>
      </w:hyperlink>
      <w:r w:rsidRPr="000079C7">
        <w:rPr>
          <w:rFonts w:ascii="Times New Roman" w:eastAsia="Times New Roman" w:hAnsi="Times New Roman" w:cs="Times New Roman"/>
          <w:sz w:val="28"/>
          <w:szCs w:val="28"/>
        </w:rPr>
        <w:t> определения размера платы за коммунальные услуги, вносимой нанимателями жилых помещений в общежитиях, входящих в жилищный фонд организаций, осуществляющих образовательную деятельность, по договорам найма жило</w:t>
      </w:r>
      <w:r w:rsidRPr="000079C7">
        <w:rPr>
          <w:rFonts w:ascii="Times New Roman" w:eastAsia="Times New Roman" w:hAnsi="Times New Roman" w:cs="Times New Roman"/>
          <w:color w:val="000000"/>
          <w:sz w:val="28"/>
          <w:szCs w:val="28"/>
        </w:rPr>
        <w:t>го помещения в общежитии, устанавливается Правительством Российской Федерации.</w:t>
      </w:r>
    </w:p>
    <w:p w:rsidR="00070D72" w:rsidRPr="00EA30A2" w:rsidRDefault="00070D72" w:rsidP="00070D72">
      <w:pPr>
        <w:shd w:val="clear" w:color="auto" w:fill="FFFFFF"/>
        <w:spacing w:after="0" w:line="322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dst37"/>
      <w:bookmarkEnd w:id="1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о</w:t>
      </w:r>
      <w:r w:rsidRPr="00007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рганизация, осуществляющая образовательную деятельность, вправе </w:t>
      </w:r>
      <w:r w:rsidRPr="000079C7">
        <w:rPr>
          <w:rFonts w:ascii="Times New Roman" w:eastAsia="Times New Roman" w:hAnsi="Times New Roman" w:cs="Times New Roman"/>
          <w:sz w:val="28"/>
          <w:szCs w:val="28"/>
        </w:rPr>
        <w:t xml:space="preserve">снизить размер платы за пользование жилым </w:t>
      </w:r>
      <w:r w:rsidRPr="000079C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помещением (платы за наем) и (или) размер платы за коммунальные услуги в общежитии для обучающихся или не взимать такую плату с отдельных </w:t>
      </w:r>
      <w:proofErr w:type="gramStart"/>
      <w:r w:rsidRPr="000079C7">
        <w:rPr>
          <w:rFonts w:ascii="Times New Roman" w:eastAsia="Times New Roman" w:hAnsi="Times New Roman" w:cs="Times New Roman"/>
          <w:sz w:val="28"/>
          <w:szCs w:val="28"/>
        </w:rPr>
        <w:t>категорий</w:t>
      </w:r>
      <w:proofErr w:type="gramEnd"/>
      <w:r w:rsidRPr="000079C7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 учетом мнения советов обучающихся и представительных органов обучающихся в организациях, осуществляющих образовательную деятельность (при их наличии). </w:t>
      </w:r>
    </w:p>
    <w:p w:rsidR="00070D72" w:rsidRPr="000079C7" w:rsidRDefault="00070D72" w:rsidP="00070D72">
      <w:pPr>
        <w:shd w:val="clear" w:color="auto" w:fill="FFFFFF"/>
        <w:spacing w:after="0" w:line="322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0A2">
        <w:rPr>
          <w:rFonts w:ascii="Times New Roman" w:eastAsia="Times New Roman" w:hAnsi="Times New Roman" w:cs="Times New Roman"/>
          <w:sz w:val="28"/>
          <w:szCs w:val="28"/>
        </w:rPr>
        <w:t>Кроме того, л</w:t>
      </w:r>
      <w:r w:rsidRPr="000079C7">
        <w:rPr>
          <w:rFonts w:ascii="Times New Roman" w:eastAsia="Times New Roman" w:hAnsi="Times New Roman" w:cs="Times New Roman"/>
          <w:sz w:val="28"/>
          <w:szCs w:val="28"/>
        </w:rPr>
        <w:t>ица, указанные в </w:t>
      </w:r>
      <w:hyperlink r:id="rId14" w:anchor="dst100538" w:history="1">
        <w:r w:rsidRPr="00EA30A2">
          <w:rPr>
            <w:rFonts w:ascii="Times New Roman" w:eastAsia="Times New Roman" w:hAnsi="Times New Roman" w:cs="Times New Roman"/>
            <w:sz w:val="28"/>
            <w:szCs w:val="28"/>
          </w:rPr>
          <w:t>части 5 статьи 36</w:t>
        </w:r>
      </w:hyperlink>
      <w:r w:rsidRPr="000079C7">
        <w:rPr>
          <w:rFonts w:ascii="Times New Roman" w:eastAsia="Times New Roman" w:hAnsi="Times New Roman" w:cs="Times New Roman"/>
          <w:sz w:val="28"/>
          <w:szCs w:val="28"/>
        </w:rPr>
        <w:t> настоящего Федерального закона, освобождаются от внесения платы за пользование жилым помещением (платы за наем) в общежитии</w:t>
      </w:r>
      <w:r w:rsidRPr="000079C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70D72" w:rsidRDefault="00070D72" w:rsidP="00070D72"/>
    <w:p w:rsidR="00070D72" w:rsidRPr="00EA30A2" w:rsidRDefault="00070D72" w:rsidP="00070D72">
      <w:pPr>
        <w:rPr>
          <w:rFonts w:ascii="Times New Roman" w:hAnsi="Times New Roman" w:cs="Times New Roman"/>
          <w:sz w:val="28"/>
          <w:szCs w:val="28"/>
        </w:rPr>
      </w:pPr>
      <w:r w:rsidRPr="00EA30A2">
        <w:rPr>
          <w:rFonts w:ascii="Times New Roman" w:hAnsi="Times New Roman" w:cs="Times New Roman"/>
          <w:sz w:val="28"/>
          <w:szCs w:val="28"/>
        </w:rPr>
        <w:t>Информация подготовлена прокуратурой Александровского района</w:t>
      </w:r>
    </w:p>
    <w:p w:rsidR="00AF68DD" w:rsidRDefault="00AF68DD"/>
    <w:p w:rsidR="00070D72" w:rsidRPr="00070D72" w:rsidRDefault="00070D72" w:rsidP="00070D7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D72">
        <w:rPr>
          <w:rFonts w:ascii="Times New Roman" w:eastAsia="Times New Roman" w:hAnsi="Times New Roman" w:cs="Times New Roman"/>
          <w:b/>
          <w:sz w:val="28"/>
          <w:szCs w:val="28"/>
        </w:rPr>
        <w:t>Что такое дополнительные меры государственной поддержки семей, имеющих детей и кто имеет на них право?</w:t>
      </w:r>
    </w:p>
    <w:p w:rsidR="00070D72" w:rsidRPr="00070D72" w:rsidRDefault="00070D72" w:rsidP="00070D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D72" w:rsidRPr="00070D72" w:rsidRDefault="00070D72" w:rsidP="00070D72">
      <w:pPr>
        <w:spacing w:line="240" w:lineRule="auto"/>
        <w:ind w:firstLine="567"/>
        <w:contextualSpacing/>
        <w:jc w:val="both"/>
        <w:rPr>
          <w:rFonts w:ascii="Verdana" w:eastAsia="Times New Roman" w:hAnsi="Verdana" w:cs="Times New Roman"/>
          <w:sz w:val="28"/>
          <w:szCs w:val="28"/>
        </w:rPr>
      </w:pPr>
      <w:r w:rsidRPr="00070D72">
        <w:rPr>
          <w:rFonts w:ascii="Times New Roman" w:eastAsia="Times New Roman" w:hAnsi="Times New Roman" w:cs="Times New Roman"/>
          <w:sz w:val="28"/>
          <w:szCs w:val="28"/>
        </w:rPr>
        <w:t>В соответствии со ст. 2 Федерального закона от 29.12.2006 N 256-ФЗ</w:t>
      </w:r>
      <w:r w:rsidRPr="00070D72">
        <w:rPr>
          <w:rFonts w:ascii="Verdana" w:eastAsia="Times New Roman" w:hAnsi="Verdana" w:cs="Times New Roman"/>
          <w:sz w:val="28"/>
          <w:szCs w:val="28"/>
        </w:rPr>
        <w:t xml:space="preserve"> «</w:t>
      </w:r>
      <w:r w:rsidRPr="00070D72">
        <w:rPr>
          <w:rFonts w:ascii="Times New Roman" w:eastAsia="Times New Roman" w:hAnsi="Times New Roman" w:cs="Times New Roman"/>
          <w:sz w:val="28"/>
          <w:szCs w:val="28"/>
        </w:rPr>
        <w:t>О дополнительных мерах государственной поддержки семей, имеющих детей</w:t>
      </w:r>
      <w:proofErr w:type="gramStart"/>
      <w:r w:rsidRPr="00070D72">
        <w:rPr>
          <w:rFonts w:ascii="Times New Roman" w:eastAsia="Times New Roman" w:hAnsi="Times New Roman" w:cs="Times New Roman"/>
          <w:sz w:val="28"/>
          <w:szCs w:val="28"/>
        </w:rPr>
        <w:t>»</w:t>
      </w:r>
      <w:bookmarkStart w:id="14" w:name="_Hlk75768012"/>
      <w:r w:rsidRPr="00070D72">
        <w:rPr>
          <w:rFonts w:ascii="Verdana" w:eastAsia="Times New Roman" w:hAnsi="Verdana" w:cs="Times New Roman"/>
          <w:sz w:val="28"/>
          <w:szCs w:val="28"/>
        </w:rPr>
        <w:t>д</w:t>
      </w:r>
      <w:proofErr w:type="gramEnd"/>
      <w:r w:rsidRPr="00070D72">
        <w:rPr>
          <w:rFonts w:ascii="Times New Roman" w:eastAsia="Times New Roman" w:hAnsi="Times New Roman" w:cs="Times New Roman"/>
          <w:sz w:val="28"/>
          <w:szCs w:val="28"/>
        </w:rPr>
        <w:t>ополнительные меры государственной поддержки семей, имеющих детей</w:t>
      </w:r>
      <w:bookmarkEnd w:id="14"/>
      <w:r w:rsidRPr="00070D72">
        <w:rPr>
          <w:rFonts w:ascii="Times New Roman" w:eastAsia="Times New Roman" w:hAnsi="Times New Roman" w:cs="Times New Roman"/>
          <w:sz w:val="28"/>
          <w:szCs w:val="28"/>
        </w:rPr>
        <w:t>, - меры, обеспечивающие возможность улучшения жилищных условий, получения образования, социальной адаптации и интеграции в общество детей-инвалидов, а также повышения уровня пенсионного обеспечения с учетом особенностей, установленных настоящим Федеральным законом</w:t>
      </w:r>
      <w:r w:rsidRPr="00070D72">
        <w:rPr>
          <w:rFonts w:ascii="Verdana" w:eastAsia="Times New Roman" w:hAnsi="Verdana" w:cs="Times New Roman"/>
          <w:sz w:val="28"/>
          <w:szCs w:val="28"/>
        </w:rPr>
        <w:t>.</w:t>
      </w:r>
    </w:p>
    <w:p w:rsidR="00070D72" w:rsidRPr="00070D72" w:rsidRDefault="00070D72" w:rsidP="00070D72">
      <w:pPr>
        <w:spacing w:line="240" w:lineRule="auto"/>
        <w:ind w:firstLine="567"/>
        <w:contextualSpacing/>
        <w:jc w:val="both"/>
        <w:rPr>
          <w:rFonts w:ascii="Verdana" w:eastAsia="Times New Roman" w:hAnsi="Verdana" w:cs="Times New Roman"/>
          <w:sz w:val="28"/>
          <w:szCs w:val="28"/>
        </w:rPr>
      </w:pPr>
      <w:r w:rsidRPr="00070D72">
        <w:rPr>
          <w:rFonts w:ascii="Times New Roman" w:eastAsia="Times New Roman" w:hAnsi="Times New Roman" w:cs="Times New Roman"/>
          <w:sz w:val="28"/>
          <w:szCs w:val="28"/>
        </w:rPr>
        <w:t>На основании ст. 3 право на дополнительные меры государственной поддержки возникает при рождении (усыновлении) ребенка (детей), имеющего гражданство Российской Федерации, у следующих граждан Российской Федерации независимо от места их жительства:</w:t>
      </w:r>
    </w:p>
    <w:p w:rsidR="00070D72" w:rsidRPr="00070D72" w:rsidRDefault="00070D72" w:rsidP="00070D72">
      <w:pPr>
        <w:spacing w:after="0" w:line="240" w:lineRule="auto"/>
        <w:ind w:firstLine="540"/>
        <w:contextualSpacing/>
        <w:jc w:val="both"/>
        <w:rPr>
          <w:rFonts w:ascii="Verdana" w:eastAsia="Times New Roman" w:hAnsi="Verdana" w:cs="Times New Roman"/>
          <w:sz w:val="28"/>
          <w:szCs w:val="28"/>
        </w:rPr>
      </w:pPr>
      <w:r w:rsidRPr="00070D72">
        <w:rPr>
          <w:rFonts w:ascii="Times New Roman" w:eastAsia="Times New Roman" w:hAnsi="Times New Roman" w:cs="Times New Roman"/>
          <w:sz w:val="28"/>
          <w:szCs w:val="28"/>
        </w:rPr>
        <w:t>1) женщин, родивших (усыновивших) второго ребенка начиная с 1 января 2007 года;</w:t>
      </w:r>
    </w:p>
    <w:p w:rsidR="00070D72" w:rsidRPr="00070D72" w:rsidRDefault="00070D72" w:rsidP="00070D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070D72">
        <w:rPr>
          <w:rFonts w:ascii="Times New Roman" w:eastAsia="Times New Roman" w:hAnsi="Times New Roman" w:cs="Times New Roman"/>
          <w:sz w:val="28"/>
          <w:szCs w:val="28"/>
        </w:rPr>
        <w:t>2) женщин, родивших (усыновивших) третьего ребенка или последующих детей начиная с 1 января 2007 года, если ранее они не воспользовались правом на дополнительные меры государственной поддержки;</w:t>
      </w:r>
    </w:p>
    <w:p w:rsidR="00070D72" w:rsidRPr="00070D72" w:rsidRDefault="00070D72" w:rsidP="00070D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070D72">
        <w:rPr>
          <w:rFonts w:ascii="Times New Roman" w:eastAsia="Times New Roman" w:hAnsi="Times New Roman" w:cs="Times New Roman"/>
          <w:sz w:val="28"/>
          <w:szCs w:val="28"/>
        </w:rPr>
        <w:t xml:space="preserve">3) мужчин, являющихся единственными усыновителями второго, третьего ребенка или последующих детей, ранее не воспользовавшихся правом на дополнительные меры государственной поддержки, если решение суда об усыновлении </w:t>
      </w:r>
      <w:proofErr w:type="gramStart"/>
      <w:r w:rsidRPr="00070D72">
        <w:rPr>
          <w:rFonts w:ascii="Times New Roman" w:eastAsia="Times New Roman" w:hAnsi="Times New Roman" w:cs="Times New Roman"/>
          <w:sz w:val="28"/>
          <w:szCs w:val="28"/>
        </w:rPr>
        <w:t>вступило в законную силу начиная</w:t>
      </w:r>
      <w:proofErr w:type="gramEnd"/>
      <w:r w:rsidRPr="00070D72">
        <w:rPr>
          <w:rFonts w:ascii="Times New Roman" w:eastAsia="Times New Roman" w:hAnsi="Times New Roman" w:cs="Times New Roman"/>
          <w:sz w:val="28"/>
          <w:szCs w:val="28"/>
        </w:rPr>
        <w:t xml:space="preserve"> с 1 января 2007 года;</w:t>
      </w:r>
    </w:p>
    <w:p w:rsidR="00070D72" w:rsidRPr="00070D72" w:rsidRDefault="00070D72" w:rsidP="00070D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070D72">
        <w:rPr>
          <w:rFonts w:ascii="Times New Roman" w:eastAsia="Times New Roman" w:hAnsi="Times New Roman" w:cs="Times New Roman"/>
          <w:sz w:val="28"/>
          <w:szCs w:val="28"/>
        </w:rPr>
        <w:t>4) женщин, родивших (усыновивших) первого ребенка начиная с 1 января 2020 года;</w:t>
      </w:r>
    </w:p>
    <w:p w:rsidR="00070D72" w:rsidRPr="00070D72" w:rsidRDefault="00070D72" w:rsidP="00070D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070D72">
        <w:rPr>
          <w:rFonts w:ascii="Times New Roman" w:eastAsia="Times New Roman" w:hAnsi="Times New Roman" w:cs="Times New Roman"/>
          <w:sz w:val="28"/>
          <w:szCs w:val="28"/>
        </w:rPr>
        <w:t xml:space="preserve">5) мужчин, являющихся единственными усыновителями первого ребенка, ранее не воспользовавшихся правом на дополнительные меры государственной поддержки, если решение суда об усыновлении </w:t>
      </w:r>
      <w:proofErr w:type="gramStart"/>
      <w:r w:rsidRPr="00070D72">
        <w:rPr>
          <w:rFonts w:ascii="Times New Roman" w:eastAsia="Times New Roman" w:hAnsi="Times New Roman" w:cs="Times New Roman"/>
          <w:sz w:val="28"/>
          <w:szCs w:val="28"/>
        </w:rPr>
        <w:t>вступило в законную силу начиная</w:t>
      </w:r>
      <w:proofErr w:type="gramEnd"/>
      <w:r w:rsidRPr="00070D72">
        <w:rPr>
          <w:rFonts w:ascii="Times New Roman" w:eastAsia="Times New Roman" w:hAnsi="Times New Roman" w:cs="Times New Roman"/>
          <w:sz w:val="28"/>
          <w:szCs w:val="28"/>
        </w:rPr>
        <w:t xml:space="preserve"> с 1 января 2020 года.</w:t>
      </w:r>
    </w:p>
    <w:p w:rsidR="00070D72" w:rsidRPr="00070D72" w:rsidRDefault="00070D72" w:rsidP="00070D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70D72">
        <w:rPr>
          <w:rFonts w:ascii="Times New Roman" w:eastAsia="Times New Roman" w:hAnsi="Times New Roman" w:cs="Times New Roman"/>
          <w:sz w:val="28"/>
          <w:szCs w:val="28"/>
        </w:rPr>
        <w:lastRenderedPageBreak/>
        <w:t>При возникновении права на дополнительные меры государственной поддержки вышеуказанных лиц, не учитываются дети, в отношении которых данные лица были лишены родительских прав или в отношении которых было отменено усыновление, а также усыновленные дети, которые на момент усыновления являлись пасынками или падчерицами данных лиц.</w:t>
      </w:r>
      <w:proofErr w:type="gramEnd"/>
    </w:p>
    <w:p w:rsidR="00070D72" w:rsidRPr="00070D72" w:rsidRDefault="00070D72" w:rsidP="00070D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p62"/>
      <w:bookmarkEnd w:id="15"/>
      <w:r w:rsidRPr="00070D72">
        <w:rPr>
          <w:rFonts w:ascii="Times New Roman" w:eastAsia="Times New Roman" w:hAnsi="Times New Roman" w:cs="Times New Roman"/>
          <w:sz w:val="28"/>
          <w:szCs w:val="28"/>
        </w:rPr>
        <w:t>Право женщин, вышеуказанных категорий, на дополнительные меры государственной поддержки прекращается и возникает у отца (усыновителя) ребенка независимо от наличия гражданства Российской Федерации или статуса лица без гражданства в случаях:</w:t>
      </w:r>
    </w:p>
    <w:p w:rsidR="00070D72" w:rsidRPr="00070D72" w:rsidRDefault="00070D72" w:rsidP="00070D7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смерти женщины, объявления ее умершей, </w:t>
      </w:r>
    </w:p>
    <w:p w:rsidR="00070D72" w:rsidRPr="00070D72" w:rsidRDefault="00070D72" w:rsidP="00070D7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лишения родительских прав в отношении ребенка, в связи с рождением которого возникло право на дополнительные меры государственной поддержки, </w:t>
      </w:r>
    </w:p>
    <w:p w:rsidR="00070D72" w:rsidRPr="00070D72" w:rsidRDefault="00070D72" w:rsidP="00070D7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совершения в отношении своего ребенка (детей) умышленного преступления, относящегося к преступлениям против личности и повлекшего за собой лишение родительских прав или ограничение родительских прав в отношении ребенка (детей),</w:t>
      </w:r>
    </w:p>
    <w:p w:rsidR="00070D72" w:rsidRPr="00070D72" w:rsidRDefault="00070D72" w:rsidP="00070D7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отмены усыновления ребенка, в связи с усыновлением которого возникло право на дополнительные меры государственной поддержки. </w:t>
      </w:r>
    </w:p>
    <w:p w:rsidR="00070D72" w:rsidRPr="00070D72" w:rsidRDefault="00070D72" w:rsidP="00070D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070D72">
        <w:rPr>
          <w:rFonts w:ascii="Times New Roman" w:eastAsia="Times New Roman" w:hAnsi="Times New Roman" w:cs="Times New Roman"/>
          <w:sz w:val="28"/>
          <w:szCs w:val="28"/>
        </w:rPr>
        <w:t xml:space="preserve">Право на дополнительные меры государственной поддержки у указанного лица не возникает, если оно является отчимом в отношении предыдущего ребенка, очередность рождения (усыновления) которого была учтена при возникновении права на дополнительные меры государственной поддержки, а </w:t>
      </w:r>
      <w:proofErr w:type="gramStart"/>
      <w:r w:rsidRPr="00070D72">
        <w:rPr>
          <w:rFonts w:ascii="Times New Roman" w:eastAsia="Times New Roman" w:hAnsi="Times New Roman" w:cs="Times New Roman"/>
          <w:sz w:val="28"/>
          <w:szCs w:val="28"/>
        </w:rPr>
        <w:t>также</w:t>
      </w:r>
      <w:proofErr w:type="gramEnd"/>
      <w:r w:rsidRPr="00070D72">
        <w:rPr>
          <w:rFonts w:ascii="Times New Roman" w:eastAsia="Times New Roman" w:hAnsi="Times New Roman" w:cs="Times New Roman"/>
          <w:sz w:val="28"/>
          <w:szCs w:val="28"/>
        </w:rPr>
        <w:t xml:space="preserve"> если ребенок, в связи с рождением (усыновлением) которого возникло право на дополнительные меры государственной поддержки, признан в порядке, предусмотренном Семейным кодексом РФ, после смерти матери (</w:t>
      </w:r>
      <w:proofErr w:type="gramStart"/>
      <w:r w:rsidRPr="00070D72">
        <w:rPr>
          <w:rFonts w:ascii="Times New Roman" w:eastAsia="Times New Roman" w:hAnsi="Times New Roman" w:cs="Times New Roman"/>
          <w:sz w:val="28"/>
          <w:szCs w:val="28"/>
        </w:rPr>
        <w:t>усыновительницы) оставшимся без попечения родителей.</w:t>
      </w:r>
      <w:proofErr w:type="gramEnd"/>
    </w:p>
    <w:p w:rsidR="00070D72" w:rsidRPr="00070D72" w:rsidRDefault="00070D72" w:rsidP="00070D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p65"/>
      <w:bookmarkEnd w:id="16"/>
      <w:proofErr w:type="gramStart"/>
      <w:r w:rsidRPr="00070D72">
        <w:rPr>
          <w:rFonts w:ascii="Times New Roman" w:eastAsia="Times New Roman" w:hAnsi="Times New Roman" w:cs="Times New Roman"/>
          <w:sz w:val="28"/>
          <w:szCs w:val="28"/>
        </w:rPr>
        <w:t>Право на дополнительные меры государственной поддержки возникает со дня рождения (усыновления) первого, второго, третьего ребенка или последующих детей независимо от периода времени, прошедшего с даты рождения (усыновления) предыдущего ребенка (детей), и может быть реализовано не ранее чем по истечении трех лет со дня рождения (усыновления) первого, второго, третьего ребенка или последующих детей, в связи с рождением (усыновлением) которых возникло указанное</w:t>
      </w:r>
      <w:proofErr w:type="gramEnd"/>
      <w:r w:rsidRPr="00070D72">
        <w:rPr>
          <w:rFonts w:ascii="Times New Roman" w:eastAsia="Times New Roman" w:hAnsi="Times New Roman" w:cs="Times New Roman"/>
          <w:sz w:val="28"/>
          <w:szCs w:val="28"/>
        </w:rPr>
        <w:t xml:space="preserve"> право, за исключением случаев, предусмотренных частью 6.1 статьи 7 настоящего Федерального закона.</w:t>
      </w:r>
    </w:p>
    <w:p w:rsidR="00070D72" w:rsidRPr="00070D72" w:rsidRDefault="00070D72" w:rsidP="00070D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70D72">
        <w:rPr>
          <w:rFonts w:ascii="Times New Roman" w:eastAsia="Times New Roman" w:hAnsi="Times New Roman" w:cs="Times New Roman"/>
          <w:sz w:val="28"/>
          <w:szCs w:val="28"/>
        </w:rPr>
        <w:t xml:space="preserve">Лица, имеющие право на дополнительные меры государственные поддержки в соответствии с данным законом, или их законные представители, а также законные представители ребенка (детей), не достигшего (не достигших) </w:t>
      </w:r>
      <w:proofErr w:type="spellStart"/>
      <w:r w:rsidRPr="00070D72">
        <w:rPr>
          <w:rFonts w:ascii="Times New Roman" w:eastAsia="Times New Roman" w:hAnsi="Times New Roman" w:cs="Times New Roman"/>
          <w:sz w:val="28"/>
          <w:szCs w:val="28"/>
        </w:rPr>
        <w:t>совершеннолетиявправе</w:t>
      </w:r>
      <w:proofErr w:type="spellEnd"/>
      <w:r w:rsidRPr="00070D72">
        <w:rPr>
          <w:rFonts w:ascii="Times New Roman" w:eastAsia="Times New Roman" w:hAnsi="Times New Roman" w:cs="Times New Roman"/>
          <w:sz w:val="28"/>
          <w:szCs w:val="28"/>
        </w:rPr>
        <w:t xml:space="preserve"> обратиться непосредственно либо через многофункциональный центр предоставления государственных и муниципальных услуг в территориальный орган Пенсионного фонда Российской Федерации за получением государственного </w:t>
      </w:r>
      <w:r w:rsidRPr="00070D72">
        <w:rPr>
          <w:rFonts w:ascii="Times New Roman" w:eastAsia="Times New Roman" w:hAnsi="Times New Roman" w:cs="Times New Roman"/>
          <w:sz w:val="28"/>
          <w:szCs w:val="28"/>
        </w:rPr>
        <w:lastRenderedPageBreak/>
        <w:t>сертификата на материнский (семейный) капитал на бумажном носителе или в форме</w:t>
      </w:r>
      <w:proofErr w:type="gramEnd"/>
      <w:r w:rsidRPr="00070D72">
        <w:rPr>
          <w:rFonts w:ascii="Times New Roman" w:eastAsia="Times New Roman" w:hAnsi="Times New Roman" w:cs="Times New Roman"/>
          <w:sz w:val="28"/>
          <w:szCs w:val="28"/>
        </w:rPr>
        <w:t xml:space="preserve"> электронного документа путем подачи соответствующего заявления со всеми необходимыми документами либо получить сертификат в </w:t>
      </w:r>
      <w:proofErr w:type="spellStart"/>
      <w:r w:rsidRPr="00070D72">
        <w:rPr>
          <w:rFonts w:ascii="Times New Roman" w:eastAsia="Times New Roman" w:hAnsi="Times New Roman" w:cs="Times New Roman"/>
          <w:sz w:val="28"/>
          <w:szCs w:val="28"/>
        </w:rPr>
        <w:t>беззаявительном</w:t>
      </w:r>
      <w:proofErr w:type="spellEnd"/>
      <w:r w:rsidRPr="00070D72">
        <w:rPr>
          <w:rFonts w:ascii="Times New Roman" w:eastAsia="Times New Roman" w:hAnsi="Times New Roman" w:cs="Times New Roman"/>
          <w:sz w:val="28"/>
          <w:szCs w:val="28"/>
        </w:rPr>
        <w:t xml:space="preserve"> порядке (в случаях, предусмотренных законом) в любое время после возникновения права на дополнительные меры государственной поддержки.</w:t>
      </w:r>
    </w:p>
    <w:p w:rsidR="00070D72" w:rsidRPr="00070D72" w:rsidRDefault="00070D72" w:rsidP="00070D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</w:p>
    <w:p w:rsidR="00070D72" w:rsidRPr="00070D72" w:rsidRDefault="00070D72" w:rsidP="00070D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D72">
        <w:rPr>
          <w:rFonts w:ascii="Times New Roman" w:eastAsia="Times New Roman" w:hAnsi="Times New Roman" w:cs="Times New Roman"/>
          <w:sz w:val="28"/>
          <w:szCs w:val="28"/>
        </w:rPr>
        <w:t>Разъяснение подготовлено прокуратурой Александровского района</w:t>
      </w:r>
      <w:bookmarkStart w:id="17" w:name="_GoBack"/>
      <w:bookmarkEnd w:id="17"/>
    </w:p>
    <w:p w:rsidR="00070D72" w:rsidRPr="00070D72" w:rsidRDefault="00070D72" w:rsidP="00070D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</w:p>
    <w:p w:rsidR="00070D72" w:rsidRPr="00070D72" w:rsidRDefault="00070D72" w:rsidP="00070D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</w:p>
    <w:p w:rsidR="00070D72" w:rsidRPr="00070D72" w:rsidRDefault="00070D72" w:rsidP="00070D7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D72">
        <w:rPr>
          <w:rFonts w:ascii="Times New Roman" w:hAnsi="Times New Roman" w:cs="Times New Roman"/>
          <w:b/>
          <w:sz w:val="28"/>
          <w:szCs w:val="28"/>
        </w:rPr>
        <w:t xml:space="preserve">Право налогоплательщиков </w:t>
      </w:r>
      <w:r w:rsidRPr="00070D72">
        <w:rPr>
          <w:rFonts w:ascii="Times New Roman" w:hAnsi="Times New Roman" w:cs="Times New Roman"/>
          <w:b/>
          <w:sz w:val="28"/>
          <w:szCs w:val="28"/>
        </w:rPr>
        <w:br/>
        <w:t>на получение стандартных налоговых вычетов на детей</w:t>
      </w:r>
    </w:p>
    <w:p w:rsidR="00070D72" w:rsidRPr="00070D72" w:rsidRDefault="00070D72" w:rsidP="00070D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0D72">
        <w:rPr>
          <w:rFonts w:ascii="Times New Roman" w:hAnsi="Times New Roman" w:cs="Times New Roman"/>
          <w:sz w:val="28"/>
          <w:szCs w:val="28"/>
        </w:rPr>
        <w:t>Пункт 1 статьи 218 Налогового кодекса РФ закрепляет право налогоплательщиков на получение стандартных налоговых вычетов, в том числе родителями, супругом (супругой) родителя, усыновителя, на обеспечении которых находится ребенок.</w:t>
      </w:r>
    </w:p>
    <w:p w:rsidR="00070D72" w:rsidRPr="00070D72" w:rsidRDefault="00070D72" w:rsidP="00070D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0D7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spellStart"/>
      <w:r w:rsidRPr="00070D72">
        <w:rPr>
          <w:rFonts w:ascii="Times New Roman" w:hAnsi="Times New Roman" w:cs="Times New Roman"/>
          <w:sz w:val="28"/>
          <w:szCs w:val="28"/>
        </w:rPr>
        <w:t>подп</w:t>
      </w:r>
      <w:proofErr w:type="spellEnd"/>
      <w:r w:rsidRPr="00070D72">
        <w:rPr>
          <w:rFonts w:ascii="Times New Roman" w:hAnsi="Times New Roman" w:cs="Times New Roman"/>
          <w:sz w:val="28"/>
          <w:szCs w:val="28"/>
        </w:rPr>
        <w:t>. 4 п. 1 ст. 218 Налогового кодекса РФ налоговый вычет за каждый месяц налогового периода распространяется на родителя, супруга (супругу) родителя, усыновителя, на обеспечении которых находится ребенок, в следующих размерах:1 400 рублей - на первого ребенка;1 400 рублей - на второго ребенка;3 000 рублей - на третьего и каждого последующего ребенка;</w:t>
      </w:r>
      <w:proofErr w:type="gramEnd"/>
      <w:r w:rsidRPr="00070D72">
        <w:rPr>
          <w:rFonts w:ascii="Times New Roman" w:hAnsi="Times New Roman" w:cs="Times New Roman"/>
          <w:sz w:val="28"/>
          <w:szCs w:val="28"/>
        </w:rPr>
        <w:t>12 000 рублей - на каждого ребенка в случае, если ребенок в возрасте до 18 лет является ребенком-инвалидом, или учащегося очной формы обучения, аспиранта, ординатора, интерна, студента в возрасте до 24 лет, если он является инвалидом I или II группы;</w:t>
      </w:r>
    </w:p>
    <w:p w:rsidR="00070D72" w:rsidRPr="00070D72" w:rsidRDefault="00070D72" w:rsidP="00070D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0D72">
        <w:rPr>
          <w:rFonts w:ascii="Times New Roman" w:hAnsi="Times New Roman" w:cs="Times New Roman"/>
          <w:sz w:val="28"/>
          <w:szCs w:val="28"/>
        </w:rPr>
        <w:t>Кроме того, налоговый вычет за каждый месяц налогового периода распространяется на опекуна, попечителя, приемного родителя, супруга (супругу) приемного родителя, на обеспечении которых находится ребенок, в следующих размерах:</w:t>
      </w:r>
      <w:proofErr w:type="gramEnd"/>
    </w:p>
    <w:p w:rsidR="00070D72" w:rsidRPr="00070D72" w:rsidRDefault="00070D72" w:rsidP="00070D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0D72">
        <w:rPr>
          <w:rFonts w:ascii="Times New Roman" w:hAnsi="Times New Roman" w:cs="Times New Roman"/>
          <w:sz w:val="28"/>
          <w:szCs w:val="28"/>
        </w:rPr>
        <w:t>1 400 рублей - на первого ребенка;1 400 рублей - на второго ребенка;3 000 рублей - на третьего и каждого последующего ребенка;6 000 рублей - на каждого ребенка в случае, если ребенок в возрасте до 18 лет является ребенком-инвалидом, или учащегося очной формы обучения, аспиранта, ординатора, интерна, студента в возрасте до 24 лет, если он является инвалидом I или II группы.</w:t>
      </w:r>
    </w:p>
    <w:p w:rsidR="00070D72" w:rsidRPr="00070D72" w:rsidRDefault="00070D72" w:rsidP="00070D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0D72">
        <w:rPr>
          <w:rFonts w:ascii="Times New Roman" w:hAnsi="Times New Roman" w:cs="Times New Roman"/>
          <w:sz w:val="28"/>
          <w:szCs w:val="28"/>
        </w:rPr>
        <w:t>Налоговый вычет производится на каждого ребенка в возрасте до 18 лет, а также на каждого учащегося очной формы обучения, аспиранта, ординатора, интерна, студента, курсанта в возрасте до 24 лет.</w:t>
      </w:r>
    </w:p>
    <w:p w:rsidR="00070D72" w:rsidRPr="00070D72" w:rsidRDefault="00070D72" w:rsidP="00070D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0D72">
        <w:rPr>
          <w:rFonts w:ascii="Times New Roman" w:hAnsi="Times New Roman" w:cs="Times New Roman"/>
          <w:sz w:val="28"/>
          <w:szCs w:val="28"/>
        </w:rPr>
        <w:t>Налоговый вычет предоставляется в двойном размере единственному родителю (приемному родителю), усыновителю, опекуну, попечителю. Предоставление указанного налогового вычета единственному родителю прекращается с месяца, следующего за месяцем вступления его в брак.</w:t>
      </w:r>
    </w:p>
    <w:p w:rsidR="00070D72" w:rsidRPr="00070D72" w:rsidRDefault="00070D72" w:rsidP="00070D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0D72">
        <w:rPr>
          <w:rFonts w:ascii="Times New Roman" w:hAnsi="Times New Roman" w:cs="Times New Roman"/>
          <w:sz w:val="28"/>
          <w:szCs w:val="28"/>
        </w:rPr>
        <w:t xml:space="preserve">Налоговый вычет предоставляется родителям, супругу (супруге) родителя, усыновителям, опекунам, попечителям, приемным родителям, супругу (супруге) приемного родителя на основании их письменных </w:t>
      </w:r>
      <w:r w:rsidRPr="00070D72">
        <w:rPr>
          <w:rFonts w:ascii="Times New Roman" w:hAnsi="Times New Roman" w:cs="Times New Roman"/>
          <w:sz w:val="28"/>
          <w:szCs w:val="28"/>
        </w:rPr>
        <w:lastRenderedPageBreak/>
        <w:t>заявлений и документов, подтверждающих право на данный налоговый вычет.</w:t>
      </w:r>
      <w:proofErr w:type="gramEnd"/>
    </w:p>
    <w:p w:rsidR="00070D72" w:rsidRPr="00070D72" w:rsidRDefault="00070D72" w:rsidP="00070D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0D72">
        <w:rPr>
          <w:rFonts w:ascii="Times New Roman" w:hAnsi="Times New Roman" w:cs="Times New Roman"/>
          <w:sz w:val="28"/>
          <w:szCs w:val="28"/>
        </w:rPr>
        <w:t>При этом физическим лицам, у которых ребенок (дети) находится (находятся) за пределами Российской Федерации, налоговый вычет предоставляется на основании документов, заверенных компетентными органами государства, в котором проживает (проживают) ребенок (дети).</w:t>
      </w:r>
      <w:proofErr w:type="gramEnd"/>
    </w:p>
    <w:p w:rsidR="00070D72" w:rsidRPr="00070D72" w:rsidRDefault="00070D72" w:rsidP="00070D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0D72">
        <w:rPr>
          <w:rFonts w:ascii="Times New Roman" w:hAnsi="Times New Roman" w:cs="Times New Roman"/>
          <w:sz w:val="28"/>
          <w:szCs w:val="28"/>
        </w:rPr>
        <w:t>Налоговый вычет может предоставляться в двойном размере одному из родителей (приемных родителей) по их выбору на основании заявления об отказе одного из родителей (приемных родителей) от получения налогового вычета.</w:t>
      </w:r>
    </w:p>
    <w:p w:rsidR="00070D72" w:rsidRPr="00070D72" w:rsidRDefault="00070D72" w:rsidP="00070D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0D72">
        <w:rPr>
          <w:rFonts w:ascii="Times New Roman" w:hAnsi="Times New Roman" w:cs="Times New Roman"/>
          <w:sz w:val="28"/>
          <w:szCs w:val="28"/>
        </w:rPr>
        <w:t>Налоговый вычет действует до месяца, в котором доход налогоплательщика (за исключением доходов от долевого участия в деятельности организаций, полученных в виде дивидендов физическими лицами, являющимися налоговыми резидентами Российской Федерации), исчисленный нарастающим итогом с начала налогового периода (в отношении которого предусмотрена налоговая ставка, установленная пунктом 1 статьи 224 настоящего Кодекса) налоговым агентом, предоставляющим данный стандартный налоговый вычет, превысил 350 000 рублей.</w:t>
      </w:r>
      <w:proofErr w:type="gramEnd"/>
    </w:p>
    <w:p w:rsidR="00070D72" w:rsidRPr="00070D72" w:rsidRDefault="00070D72" w:rsidP="00070D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0D72">
        <w:rPr>
          <w:rFonts w:ascii="Times New Roman" w:hAnsi="Times New Roman" w:cs="Times New Roman"/>
          <w:sz w:val="28"/>
          <w:szCs w:val="28"/>
        </w:rPr>
        <w:t>Начиная с месяца, в котором указанный доход превысил 350 000 рублей, налоговый вычет, предусмотренный настоящим подпунктом, не применяется.</w:t>
      </w:r>
    </w:p>
    <w:p w:rsidR="00070D72" w:rsidRPr="00070D72" w:rsidRDefault="00070D72" w:rsidP="00070D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0D72">
        <w:rPr>
          <w:rFonts w:ascii="Times New Roman" w:hAnsi="Times New Roman" w:cs="Times New Roman"/>
          <w:sz w:val="28"/>
          <w:szCs w:val="28"/>
        </w:rPr>
        <w:t>В соответствии с п. 3 ст. 218 Налогового кодекса РФ стандартные налоговые вычеты предоставляются налогоплательщику одним из налоговых агентов, являющихся источником выплаты дохода, по выбору налогоплательщика на основании его письменного заявления и документов, подтверждающих право на такие налоговые вычеты.</w:t>
      </w:r>
    </w:p>
    <w:p w:rsidR="00070D72" w:rsidRPr="00070D72" w:rsidRDefault="00070D72" w:rsidP="00070D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0D72">
        <w:rPr>
          <w:rFonts w:ascii="Times New Roman" w:hAnsi="Times New Roman" w:cs="Times New Roman"/>
          <w:sz w:val="28"/>
          <w:szCs w:val="28"/>
        </w:rPr>
        <w:t>Таким образом, получение налогоплательщиком стандартного налогового вычета у нескольких работодателей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D7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D72">
        <w:rPr>
          <w:rFonts w:ascii="Times New Roman" w:hAnsi="Times New Roman" w:cs="Times New Roman"/>
          <w:sz w:val="28"/>
          <w:szCs w:val="28"/>
        </w:rPr>
        <w:t>налоговых агентов налоговым законодательством исключено.</w:t>
      </w:r>
    </w:p>
    <w:p w:rsidR="00070D72" w:rsidRPr="00070D72" w:rsidRDefault="00070D72" w:rsidP="00070D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0D72" w:rsidRPr="00070D72" w:rsidRDefault="00070D72" w:rsidP="00070D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0D72">
        <w:rPr>
          <w:rFonts w:ascii="Times New Roman" w:hAnsi="Times New Roman" w:cs="Times New Roman"/>
          <w:sz w:val="28"/>
          <w:szCs w:val="28"/>
        </w:rPr>
        <w:t>Разъяснение подготовлено прокуратурой Александровского района</w:t>
      </w:r>
    </w:p>
    <w:p w:rsidR="00070D72" w:rsidRPr="00070D72" w:rsidRDefault="00070D72" w:rsidP="00070D72">
      <w:pPr>
        <w:spacing w:line="240" w:lineRule="auto"/>
        <w:rPr>
          <w:sz w:val="28"/>
          <w:szCs w:val="28"/>
        </w:rPr>
      </w:pPr>
    </w:p>
    <w:p w:rsidR="00070D72" w:rsidRPr="00070D72" w:rsidRDefault="00070D72" w:rsidP="00070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D72">
        <w:rPr>
          <w:rFonts w:ascii="Times New Roman" w:hAnsi="Times New Roman" w:cs="Times New Roman"/>
          <w:b/>
          <w:sz w:val="28"/>
          <w:szCs w:val="28"/>
        </w:rPr>
        <w:t xml:space="preserve">Уголовная ответственность за необоснованный отказ в приеме на работу или необоснованное увольнение лица, достигшего </w:t>
      </w:r>
      <w:proofErr w:type="spellStart"/>
      <w:r w:rsidRPr="00070D72">
        <w:rPr>
          <w:rFonts w:ascii="Times New Roman" w:hAnsi="Times New Roman" w:cs="Times New Roman"/>
          <w:b/>
          <w:sz w:val="28"/>
          <w:szCs w:val="28"/>
        </w:rPr>
        <w:t>предпенсионного</w:t>
      </w:r>
      <w:proofErr w:type="spellEnd"/>
      <w:r w:rsidRPr="00070D72">
        <w:rPr>
          <w:rFonts w:ascii="Times New Roman" w:hAnsi="Times New Roman" w:cs="Times New Roman"/>
          <w:b/>
          <w:sz w:val="28"/>
          <w:szCs w:val="28"/>
        </w:rPr>
        <w:t xml:space="preserve"> возраста</w:t>
      </w:r>
    </w:p>
    <w:p w:rsidR="00070D72" w:rsidRPr="00070D72" w:rsidRDefault="00070D72" w:rsidP="00070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D72" w:rsidRPr="00070D72" w:rsidRDefault="00070D72" w:rsidP="00070D7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D72">
        <w:rPr>
          <w:rFonts w:ascii="Times New Roman" w:hAnsi="Times New Roman" w:cs="Times New Roman"/>
          <w:color w:val="000000"/>
          <w:sz w:val="28"/>
          <w:szCs w:val="28"/>
        </w:rPr>
        <w:t xml:space="preserve">Необоснованный отказ в приеме на работу или необоснованное увольнение </w:t>
      </w:r>
      <w:proofErr w:type="gramStart"/>
      <w:r w:rsidRPr="00070D72">
        <w:rPr>
          <w:rFonts w:ascii="Times New Roman" w:hAnsi="Times New Roman" w:cs="Times New Roman"/>
          <w:color w:val="000000"/>
          <w:sz w:val="28"/>
          <w:szCs w:val="28"/>
        </w:rPr>
        <w:t xml:space="preserve">лица, достигшего </w:t>
      </w:r>
      <w:proofErr w:type="spellStart"/>
      <w:r w:rsidRPr="00070D72">
        <w:rPr>
          <w:rFonts w:ascii="Times New Roman" w:hAnsi="Times New Roman" w:cs="Times New Roman"/>
          <w:color w:val="000000"/>
          <w:sz w:val="28"/>
          <w:szCs w:val="28"/>
        </w:rPr>
        <w:t>предпенсионного</w:t>
      </w:r>
      <w:proofErr w:type="spellEnd"/>
      <w:r w:rsidRPr="00070D72">
        <w:rPr>
          <w:rFonts w:ascii="Times New Roman" w:hAnsi="Times New Roman" w:cs="Times New Roman"/>
          <w:color w:val="000000"/>
          <w:sz w:val="28"/>
          <w:szCs w:val="28"/>
        </w:rPr>
        <w:t xml:space="preserve"> возраста образует</w:t>
      </w:r>
      <w:proofErr w:type="gramEnd"/>
      <w:r w:rsidRPr="00070D72">
        <w:rPr>
          <w:rFonts w:ascii="Times New Roman" w:hAnsi="Times New Roman" w:cs="Times New Roman"/>
          <w:color w:val="000000"/>
          <w:sz w:val="28"/>
          <w:szCs w:val="28"/>
        </w:rPr>
        <w:t xml:space="preserve"> состав уголовного преступления, предусмотренного статьей 144.1 Уголовного кодекса РФ.</w:t>
      </w:r>
    </w:p>
    <w:p w:rsidR="00070D72" w:rsidRPr="00070D72" w:rsidRDefault="00070D72" w:rsidP="00070D7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D72">
        <w:rPr>
          <w:rFonts w:ascii="Times New Roman" w:hAnsi="Times New Roman" w:cs="Times New Roman"/>
          <w:color w:val="000000"/>
          <w:sz w:val="28"/>
          <w:szCs w:val="28"/>
        </w:rPr>
        <w:t xml:space="preserve">Объектом преступления является конституционное право на труд лиц, достигших </w:t>
      </w:r>
      <w:proofErr w:type="spellStart"/>
      <w:r w:rsidRPr="00070D72">
        <w:rPr>
          <w:rFonts w:ascii="Times New Roman" w:hAnsi="Times New Roman" w:cs="Times New Roman"/>
          <w:color w:val="000000"/>
          <w:sz w:val="28"/>
          <w:szCs w:val="28"/>
        </w:rPr>
        <w:t>предпенсионного</w:t>
      </w:r>
      <w:proofErr w:type="spellEnd"/>
      <w:r w:rsidRPr="00070D72">
        <w:rPr>
          <w:rFonts w:ascii="Times New Roman" w:hAnsi="Times New Roman" w:cs="Times New Roman"/>
          <w:color w:val="000000"/>
          <w:sz w:val="28"/>
          <w:szCs w:val="28"/>
        </w:rPr>
        <w:t xml:space="preserve"> возраста, гарантированного ст. 37 Конституции Российской Федерации.</w:t>
      </w:r>
    </w:p>
    <w:p w:rsidR="00070D72" w:rsidRPr="00070D72" w:rsidRDefault="00070D72" w:rsidP="00070D7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D7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Объективная сторона преступления характеризуется действиями — необоснованным отказом в приеме на работу лица по мотивам достижения им </w:t>
      </w:r>
      <w:proofErr w:type="spellStart"/>
      <w:r w:rsidRPr="00070D72">
        <w:rPr>
          <w:rFonts w:ascii="Times New Roman" w:hAnsi="Times New Roman" w:cs="Times New Roman"/>
          <w:color w:val="000000"/>
          <w:sz w:val="28"/>
          <w:szCs w:val="28"/>
        </w:rPr>
        <w:t>предпенсионного</w:t>
      </w:r>
      <w:proofErr w:type="spellEnd"/>
      <w:r w:rsidRPr="00070D72">
        <w:rPr>
          <w:rFonts w:ascii="Times New Roman" w:hAnsi="Times New Roman" w:cs="Times New Roman"/>
          <w:color w:val="000000"/>
          <w:sz w:val="28"/>
          <w:szCs w:val="28"/>
        </w:rPr>
        <w:t xml:space="preserve"> возраста, а равно необоснованным увольнением с работы такого лица по тем же мотивам. </w:t>
      </w:r>
    </w:p>
    <w:p w:rsidR="00070D72" w:rsidRPr="00070D72" w:rsidRDefault="00070D72" w:rsidP="00070D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D72">
        <w:rPr>
          <w:rFonts w:ascii="Times New Roman" w:hAnsi="Times New Roman" w:cs="Times New Roman"/>
          <w:color w:val="000000"/>
          <w:sz w:val="28"/>
          <w:szCs w:val="28"/>
        </w:rPr>
        <w:t xml:space="preserve">При этом  в соответствии с Примечанием к ст. 144.1 Уголовного кодекса РФ </w:t>
      </w:r>
      <w:proofErr w:type="spellStart"/>
      <w:r w:rsidRPr="00070D72">
        <w:rPr>
          <w:rFonts w:ascii="Times New Roman" w:hAnsi="Times New Roman" w:cs="Times New Roman"/>
          <w:color w:val="000000"/>
          <w:sz w:val="28"/>
          <w:szCs w:val="28"/>
        </w:rPr>
        <w:t>предпенсионным</w:t>
      </w:r>
      <w:proofErr w:type="spellEnd"/>
      <w:r w:rsidRPr="00070D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D72">
        <w:rPr>
          <w:rFonts w:ascii="Times New Roman" w:hAnsi="Times New Roman" w:cs="Times New Roman"/>
          <w:sz w:val="28"/>
          <w:szCs w:val="28"/>
        </w:rPr>
        <w:t>возрастом понимается возрастной период продолжительностью до пяти лет, предшествующий назначению лицу страховой пенсии по старости в соответствии с пенсионным законодательством Российской Федерации.</w:t>
      </w:r>
    </w:p>
    <w:p w:rsidR="00070D72" w:rsidRPr="00070D72" w:rsidRDefault="00070D72" w:rsidP="00070D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D72">
        <w:rPr>
          <w:rFonts w:ascii="Times New Roman" w:hAnsi="Times New Roman" w:cs="Times New Roman"/>
          <w:sz w:val="28"/>
          <w:szCs w:val="28"/>
        </w:rPr>
        <w:t xml:space="preserve">В соответствии с п. 16. </w:t>
      </w:r>
      <w:proofErr w:type="gramStart"/>
      <w:r w:rsidRPr="00070D72">
        <w:rPr>
          <w:rFonts w:ascii="Times New Roman" w:hAnsi="Times New Roman" w:cs="Times New Roman"/>
          <w:sz w:val="28"/>
          <w:szCs w:val="28"/>
        </w:rPr>
        <w:t xml:space="preserve">Постановления Пленума Верховного Суда РФ от 25.12.2018 N 46 уголовная ответственность по </w:t>
      </w:r>
      <w:hyperlink r:id="rId15" w:history="1">
        <w:r w:rsidRPr="00070D72">
          <w:rPr>
            <w:rFonts w:ascii="Times New Roman" w:hAnsi="Times New Roman" w:cs="Times New Roman"/>
            <w:sz w:val="28"/>
            <w:szCs w:val="28"/>
          </w:rPr>
          <w:t>статье 144.1</w:t>
        </w:r>
      </w:hyperlink>
      <w:r w:rsidRPr="00070D72">
        <w:rPr>
          <w:rFonts w:ascii="Times New Roman" w:hAnsi="Times New Roman" w:cs="Times New Roman"/>
          <w:sz w:val="28"/>
          <w:szCs w:val="28"/>
        </w:rPr>
        <w:t xml:space="preserve"> УК РФ за необоснованный отказ в приеме на работу или необоснованное увольнение лица, достигшего </w:t>
      </w:r>
      <w:proofErr w:type="spellStart"/>
      <w:r w:rsidRPr="00070D72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070D72">
        <w:rPr>
          <w:rFonts w:ascii="Times New Roman" w:hAnsi="Times New Roman" w:cs="Times New Roman"/>
          <w:sz w:val="28"/>
          <w:szCs w:val="28"/>
        </w:rPr>
        <w:t xml:space="preserve"> возраста, указанного в примечании к </w:t>
      </w:r>
      <w:hyperlink r:id="rId16" w:history="1">
        <w:r w:rsidRPr="00070D72">
          <w:rPr>
            <w:rFonts w:ascii="Times New Roman" w:hAnsi="Times New Roman" w:cs="Times New Roman"/>
            <w:sz w:val="28"/>
            <w:szCs w:val="28"/>
          </w:rPr>
          <w:t>статье 144.1</w:t>
        </w:r>
      </w:hyperlink>
      <w:r w:rsidRPr="00070D72">
        <w:rPr>
          <w:rFonts w:ascii="Times New Roman" w:hAnsi="Times New Roman" w:cs="Times New Roman"/>
          <w:sz w:val="28"/>
          <w:szCs w:val="28"/>
        </w:rPr>
        <w:t xml:space="preserve"> УК РФ, наступает только в случаях, когда работодатель руководствовался дискриминационным мотивом, связанным с достижением лицом </w:t>
      </w:r>
      <w:proofErr w:type="spellStart"/>
      <w:r w:rsidRPr="00070D72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070D72">
        <w:rPr>
          <w:rFonts w:ascii="Times New Roman" w:hAnsi="Times New Roman" w:cs="Times New Roman"/>
          <w:sz w:val="28"/>
          <w:szCs w:val="28"/>
        </w:rPr>
        <w:t xml:space="preserve"> возраста.</w:t>
      </w:r>
      <w:proofErr w:type="gramEnd"/>
    </w:p>
    <w:p w:rsidR="00070D72" w:rsidRPr="00070D72" w:rsidRDefault="00070D72" w:rsidP="00070D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D72">
        <w:rPr>
          <w:rFonts w:ascii="Times New Roman" w:hAnsi="Times New Roman" w:cs="Times New Roman"/>
          <w:sz w:val="28"/>
          <w:szCs w:val="28"/>
        </w:rPr>
        <w:t xml:space="preserve">В случае если трудовой договор с работником </w:t>
      </w:r>
      <w:proofErr w:type="gramStart"/>
      <w:r w:rsidRPr="00070D72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070D72">
        <w:rPr>
          <w:rFonts w:ascii="Times New Roman" w:hAnsi="Times New Roman" w:cs="Times New Roman"/>
          <w:sz w:val="28"/>
          <w:szCs w:val="28"/>
        </w:rPr>
        <w:t xml:space="preserve"> расторгнут по его инициативе, однако по делу имеются доказательства того, что работодатель вынудил работника подать заявление об увольнении по собственному желанию именно в связи с его </w:t>
      </w:r>
      <w:proofErr w:type="spellStart"/>
      <w:r w:rsidRPr="00070D72">
        <w:rPr>
          <w:rFonts w:ascii="Times New Roman" w:hAnsi="Times New Roman" w:cs="Times New Roman"/>
          <w:sz w:val="28"/>
          <w:szCs w:val="28"/>
        </w:rPr>
        <w:t>предпенсионным</w:t>
      </w:r>
      <w:proofErr w:type="spellEnd"/>
      <w:r w:rsidRPr="00070D72">
        <w:rPr>
          <w:rFonts w:ascii="Times New Roman" w:hAnsi="Times New Roman" w:cs="Times New Roman"/>
          <w:sz w:val="28"/>
          <w:szCs w:val="28"/>
        </w:rPr>
        <w:t xml:space="preserve"> возрастом, такие действия также образуют состав преступления, предусмотренного </w:t>
      </w:r>
      <w:hyperlink r:id="rId17" w:history="1">
        <w:r w:rsidRPr="00070D72">
          <w:rPr>
            <w:rFonts w:ascii="Times New Roman" w:hAnsi="Times New Roman" w:cs="Times New Roman"/>
            <w:sz w:val="28"/>
            <w:szCs w:val="28"/>
          </w:rPr>
          <w:t>статьей 144.1</w:t>
        </w:r>
      </w:hyperlink>
      <w:r w:rsidRPr="00070D72">
        <w:rPr>
          <w:rFonts w:ascii="Times New Roman" w:hAnsi="Times New Roman" w:cs="Times New Roman"/>
          <w:sz w:val="28"/>
          <w:szCs w:val="28"/>
        </w:rPr>
        <w:t xml:space="preserve"> Уголовного кодекса РФ.</w:t>
      </w:r>
    </w:p>
    <w:p w:rsidR="00070D72" w:rsidRPr="00070D72" w:rsidRDefault="00070D72" w:rsidP="00070D7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D72">
        <w:rPr>
          <w:rFonts w:ascii="Times New Roman" w:hAnsi="Times New Roman" w:cs="Times New Roman"/>
          <w:sz w:val="28"/>
          <w:szCs w:val="28"/>
        </w:rPr>
        <w:t>Преступление считается оконченным с момента</w:t>
      </w:r>
      <w:r w:rsidRPr="00070D72">
        <w:rPr>
          <w:rFonts w:ascii="Times New Roman" w:hAnsi="Times New Roman" w:cs="Times New Roman"/>
          <w:color w:val="000000"/>
          <w:sz w:val="28"/>
          <w:szCs w:val="28"/>
        </w:rPr>
        <w:t xml:space="preserve"> отказа в приеме на работу либо с момента увольнения работы. </w:t>
      </w:r>
    </w:p>
    <w:p w:rsidR="00070D72" w:rsidRPr="00070D72" w:rsidRDefault="00070D72" w:rsidP="00070D7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D72">
        <w:rPr>
          <w:rFonts w:ascii="Times New Roman" w:hAnsi="Times New Roman" w:cs="Times New Roman"/>
          <w:color w:val="000000"/>
          <w:sz w:val="28"/>
          <w:szCs w:val="28"/>
        </w:rPr>
        <w:t>Субъектом преступления является должностное лицо, а также лицо, исполняющее управленческие функции в коммерческой или иной организации, пользующееся правом приема на работу или увольнения с работы.</w:t>
      </w:r>
    </w:p>
    <w:p w:rsidR="00070D72" w:rsidRPr="00070D72" w:rsidRDefault="00070D72" w:rsidP="00070D7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D72">
        <w:rPr>
          <w:rFonts w:ascii="Times New Roman" w:hAnsi="Times New Roman" w:cs="Times New Roman"/>
          <w:color w:val="000000"/>
          <w:sz w:val="28"/>
          <w:szCs w:val="28"/>
        </w:rPr>
        <w:t xml:space="preserve"> Субъективная сторона преступления характеризуется прямым умыслом. Субъект осознает, что необоснованно отказывает в приеме на работу или необоснованно увольняет лицо, достигшее </w:t>
      </w:r>
      <w:proofErr w:type="spellStart"/>
      <w:r w:rsidRPr="00070D72">
        <w:rPr>
          <w:rFonts w:ascii="Times New Roman" w:hAnsi="Times New Roman" w:cs="Times New Roman"/>
          <w:color w:val="000000"/>
          <w:sz w:val="28"/>
          <w:szCs w:val="28"/>
        </w:rPr>
        <w:t>предпенсионного</w:t>
      </w:r>
      <w:proofErr w:type="spellEnd"/>
      <w:r w:rsidRPr="00070D72">
        <w:rPr>
          <w:rFonts w:ascii="Times New Roman" w:hAnsi="Times New Roman" w:cs="Times New Roman"/>
          <w:color w:val="000000"/>
          <w:sz w:val="28"/>
          <w:szCs w:val="28"/>
        </w:rPr>
        <w:t xml:space="preserve"> возраста, и желает этого. Мотив преступления — нежелание иметь на работе лицо, достигшее </w:t>
      </w:r>
      <w:proofErr w:type="spellStart"/>
      <w:r w:rsidRPr="00070D72">
        <w:rPr>
          <w:rFonts w:ascii="Times New Roman" w:hAnsi="Times New Roman" w:cs="Times New Roman"/>
          <w:color w:val="000000"/>
          <w:sz w:val="28"/>
          <w:szCs w:val="28"/>
        </w:rPr>
        <w:t>предпенсионного</w:t>
      </w:r>
      <w:proofErr w:type="spellEnd"/>
      <w:r w:rsidRPr="00070D72">
        <w:rPr>
          <w:rFonts w:ascii="Times New Roman" w:hAnsi="Times New Roman" w:cs="Times New Roman"/>
          <w:color w:val="000000"/>
          <w:sz w:val="28"/>
          <w:szCs w:val="28"/>
        </w:rPr>
        <w:t xml:space="preserve"> возраста.</w:t>
      </w:r>
    </w:p>
    <w:p w:rsidR="00070D72" w:rsidRPr="00070D72" w:rsidRDefault="00070D72" w:rsidP="00070D7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0D72" w:rsidRPr="00070D72" w:rsidRDefault="00070D72" w:rsidP="00070D7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D72">
        <w:rPr>
          <w:rFonts w:ascii="Times New Roman" w:hAnsi="Times New Roman" w:cs="Times New Roman"/>
          <w:color w:val="000000"/>
          <w:sz w:val="28"/>
          <w:szCs w:val="28"/>
        </w:rPr>
        <w:t>Разъяснение подготовлено прокуратурой Александровского района</w:t>
      </w:r>
    </w:p>
    <w:p w:rsidR="00070D72" w:rsidRPr="00070D72" w:rsidRDefault="00070D72" w:rsidP="00070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70D72" w:rsidRPr="00070D72" w:rsidSect="00A37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9F2"/>
    <w:multiLevelType w:val="hybridMultilevel"/>
    <w:tmpl w:val="1076E3B2"/>
    <w:lvl w:ilvl="0" w:tplc="1B027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26DA7"/>
    <w:multiLevelType w:val="hybridMultilevel"/>
    <w:tmpl w:val="D0109C9C"/>
    <w:lvl w:ilvl="0" w:tplc="A69AFC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511E5"/>
    <w:rsid w:val="00070D72"/>
    <w:rsid w:val="0011133D"/>
    <w:rsid w:val="0021626E"/>
    <w:rsid w:val="004511E5"/>
    <w:rsid w:val="005E1428"/>
    <w:rsid w:val="00A37358"/>
    <w:rsid w:val="00AF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58"/>
  </w:style>
  <w:style w:type="paragraph" w:styleId="1">
    <w:name w:val="heading 1"/>
    <w:basedOn w:val="a"/>
    <w:link w:val="10"/>
    <w:uiPriority w:val="9"/>
    <w:qFormat/>
    <w:rsid w:val="004511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1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4511E5"/>
  </w:style>
  <w:style w:type="character" w:customStyle="1" w:styleId="nobr">
    <w:name w:val="nobr"/>
    <w:basedOn w:val="a0"/>
    <w:rsid w:val="004511E5"/>
  </w:style>
  <w:style w:type="character" w:styleId="a3">
    <w:name w:val="Hyperlink"/>
    <w:basedOn w:val="a0"/>
    <w:uiPriority w:val="99"/>
    <w:semiHidden/>
    <w:unhideWhenUsed/>
    <w:rsid w:val="00070D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0D72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24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25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6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2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97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7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60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76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2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5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59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260/d8ba8171f6e944b1dc563df7d03c02836a574238/" TargetMode="External"/><Relationship Id="rId13" Type="http://schemas.openxmlformats.org/officeDocument/2006/relationships/hyperlink" Target="http://www.consultant.ru/document/cons_doc_LAW_170968/0b0c15e99e54c28b09138da5a4b9d160d2c3d730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8260/d8ba8171f6e944b1dc563df7d03c02836a574238/" TargetMode="External"/><Relationship Id="rId12" Type="http://schemas.openxmlformats.org/officeDocument/2006/relationships/hyperlink" Target="http://www.consultant.ru/document/cons_doc_LAW_51057/7291f02445997d801239024438ab4672db7b1cc9/" TargetMode="External"/><Relationship Id="rId17" Type="http://schemas.openxmlformats.org/officeDocument/2006/relationships/hyperlink" Target="consultantplus://offline/ref=42990474D2AEB8A9C3E50E9C4DD2BE9768152AB52F610EEB0C708CEC2F1C17B810C7495DB4DC33A60CDBE42FC2F782D85EB423FEF558jAuC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2990474D2AEB8A9C3E50E9C4DD2BE9768152AB52F610EEB0C708CEC2F1C17B810C7495DB4DC33A60CDBE42FC2F782D85EB423FEF558jAuC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40174/fc74ef70a4fc3107df5b2b18636ac5f74e3d0a73/" TargetMode="External"/><Relationship Id="rId11" Type="http://schemas.openxmlformats.org/officeDocument/2006/relationships/hyperlink" Target="http://www.consultant.ru/document/cons_doc_LAW_18260/d8ba8171f6e944b1dc563df7d03c02836a57423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2990474D2AEB8A9C3E50E9C4DD2BE9768152AB52F610EEB0C708CEC2F1C17B810C7495DB4DC33A60CDBE42FC2F782D85EB423FEF558jAuCD" TargetMode="External"/><Relationship Id="rId10" Type="http://schemas.openxmlformats.org/officeDocument/2006/relationships/hyperlink" Target="http://www.consultant.ru/document/cons_doc_LAW_18260/d8ba8171f6e944b1dc563df7d03c02836a574238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8260/d8ba8171f6e944b1dc563df7d03c02836a574238/" TargetMode="External"/><Relationship Id="rId14" Type="http://schemas.openxmlformats.org/officeDocument/2006/relationships/hyperlink" Target="http://www.consultant.ru/document/cons_doc_LAW_140174/fc74ef70a4fc3107df5b2b18636ac5f74e3d0a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21809-774A-45D3-AA17-457E81A7E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3086</Words>
  <Characters>17593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Работа</cp:lastModifiedBy>
  <cp:revision>7</cp:revision>
  <dcterms:created xsi:type="dcterms:W3CDTF">2021-08-16T17:33:00Z</dcterms:created>
  <dcterms:modified xsi:type="dcterms:W3CDTF">2021-08-17T07:13:00Z</dcterms:modified>
</cp:coreProperties>
</file>