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CE" w:rsidRPr="00DB0A3A" w:rsidRDefault="006079CE" w:rsidP="006079CE">
      <w:pPr>
        <w:rPr>
          <w:b/>
          <w:sz w:val="28"/>
          <w:szCs w:val="28"/>
        </w:rPr>
      </w:pPr>
      <w:r w:rsidRPr="00DB0A3A">
        <w:rPr>
          <w:b/>
          <w:sz w:val="28"/>
          <w:szCs w:val="28"/>
        </w:rPr>
        <w:t>РОССИЙСКАЯ  ФЕДЕРАЦИЯ</w:t>
      </w:r>
    </w:p>
    <w:p w:rsidR="006079CE" w:rsidRPr="00DB0A3A" w:rsidRDefault="006079CE" w:rsidP="006079CE">
      <w:pPr>
        <w:rPr>
          <w:b/>
          <w:sz w:val="28"/>
          <w:szCs w:val="28"/>
        </w:rPr>
      </w:pPr>
      <w:r>
        <w:rPr>
          <w:b/>
          <w:sz w:val="28"/>
          <w:szCs w:val="28"/>
        </w:rPr>
        <w:t xml:space="preserve">   </w:t>
      </w:r>
      <w:r w:rsidRPr="00DB0A3A">
        <w:rPr>
          <w:b/>
          <w:sz w:val="28"/>
          <w:szCs w:val="28"/>
        </w:rPr>
        <w:t>А Д М И Н И С Т Р А Ц И Я</w:t>
      </w:r>
    </w:p>
    <w:p w:rsidR="006079CE" w:rsidRPr="00DB0A3A" w:rsidRDefault="006079CE" w:rsidP="006079CE">
      <w:pPr>
        <w:rPr>
          <w:b/>
          <w:sz w:val="28"/>
          <w:szCs w:val="28"/>
        </w:rPr>
      </w:pPr>
      <w:r w:rsidRPr="00DB0A3A">
        <w:rPr>
          <w:b/>
          <w:sz w:val="28"/>
          <w:szCs w:val="28"/>
        </w:rPr>
        <w:t>МАРКСОВСКОГО СЕЛЬСОВЕТА</w:t>
      </w:r>
    </w:p>
    <w:p w:rsidR="006079CE" w:rsidRPr="00DB0A3A" w:rsidRDefault="006079CE" w:rsidP="006079CE">
      <w:pPr>
        <w:rPr>
          <w:b/>
          <w:sz w:val="28"/>
          <w:szCs w:val="28"/>
        </w:rPr>
      </w:pPr>
      <w:r w:rsidRPr="00DB0A3A">
        <w:rPr>
          <w:b/>
          <w:sz w:val="28"/>
          <w:szCs w:val="28"/>
        </w:rPr>
        <w:t xml:space="preserve">АЛЕКСАНДРОВСКОГО РАЙОНА </w:t>
      </w:r>
    </w:p>
    <w:p w:rsidR="006079CE" w:rsidRPr="00DB0A3A" w:rsidRDefault="006079CE" w:rsidP="006079CE">
      <w:pPr>
        <w:rPr>
          <w:b/>
          <w:sz w:val="28"/>
          <w:szCs w:val="28"/>
        </w:rPr>
      </w:pPr>
      <w:r w:rsidRPr="00DB0A3A">
        <w:rPr>
          <w:b/>
          <w:sz w:val="28"/>
          <w:szCs w:val="28"/>
        </w:rPr>
        <w:t>ОРЕНБУРГСКОЙ ОБЛАСТИ</w:t>
      </w:r>
    </w:p>
    <w:p w:rsidR="006079CE" w:rsidRPr="00DB0A3A" w:rsidRDefault="006079CE" w:rsidP="006079CE">
      <w:pPr>
        <w:rPr>
          <w:b/>
          <w:sz w:val="28"/>
          <w:szCs w:val="28"/>
        </w:rPr>
      </w:pPr>
    </w:p>
    <w:p w:rsidR="006079CE" w:rsidRPr="00DB0A3A" w:rsidRDefault="006079CE" w:rsidP="006079CE">
      <w:pPr>
        <w:rPr>
          <w:sz w:val="28"/>
          <w:szCs w:val="28"/>
        </w:rPr>
      </w:pPr>
      <w:r>
        <w:rPr>
          <w:sz w:val="28"/>
          <w:szCs w:val="28"/>
        </w:rPr>
        <w:t xml:space="preserve">             </w:t>
      </w:r>
      <w:r w:rsidRPr="00DB0A3A">
        <w:rPr>
          <w:sz w:val="28"/>
          <w:szCs w:val="28"/>
        </w:rPr>
        <w:t>ПОСТАНОВЛЕНИЕ</w:t>
      </w:r>
    </w:p>
    <w:p w:rsidR="006079CE" w:rsidRPr="00DB0A3A" w:rsidRDefault="006079CE" w:rsidP="006079CE">
      <w:pPr>
        <w:rPr>
          <w:sz w:val="28"/>
          <w:szCs w:val="28"/>
        </w:rPr>
      </w:pPr>
    </w:p>
    <w:p w:rsidR="006079CE" w:rsidRPr="00DB0A3A" w:rsidRDefault="006079CE" w:rsidP="006079CE">
      <w:pPr>
        <w:rPr>
          <w:sz w:val="28"/>
          <w:szCs w:val="28"/>
        </w:rPr>
      </w:pPr>
      <w:r w:rsidRPr="00DB0A3A">
        <w:rPr>
          <w:sz w:val="28"/>
          <w:szCs w:val="28"/>
        </w:rPr>
        <w:t xml:space="preserve">от  </w:t>
      </w:r>
      <w:r w:rsidRPr="005D699A">
        <w:rPr>
          <w:sz w:val="28"/>
          <w:szCs w:val="28"/>
          <w:u w:val="single"/>
        </w:rPr>
        <w:t>04.04. 2019 г.</w:t>
      </w:r>
      <w:r w:rsidRPr="00DB0A3A">
        <w:rPr>
          <w:sz w:val="28"/>
          <w:szCs w:val="28"/>
        </w:rPr>
        <w:t xml:space="preserve">           №  </w:t>
      </w:r>
      <w:r>
        <w:rPr>
          <w:sz w:val="28"/>
          <w:szCs w:val="28"/>
        </w:rPr>
        <w:t xml:space="preserve">  </w:t>
      </w:r>
      <w:r>
        <w:rPr>
          <w:sz w:val="28"/>
          <w:szCs w:val="28"/>
          <w:u w:val="single"/>
        </w:rPr>
        <w:t xml:space="preserve"> 11-п</w:t>
      </w:r>
    </w:p>
    <w:p w:rsidR="006079CE" w:rsidRPr="00DB0A3A" w:rsidRDefault="006079CE" w:rsidP="006079CE">
      <w:pPr>
        <w:rPr>
          <w:sz w:val="28"/>
          <w:szCs w:val="28"/>
          <w:u w:val="single"/>
        </w:rPr>
      </w:pPr>
    </w:p>
    <w:tbl>
      <w:tblPr>
        <w:tblW w:w="4928" w:type="dxa"/>
        <w:tblLook w:val="04A0"/>
      </w:tblPr>
      <w:tblGrid>
        <w:gridCol w:w="4928"/>
      </w:tblGrid>
      <w:tr w:rsidR="006079CE" w:rsidRPr="00DB0A3A" w:rsidTr="00A876DF">
        <w:tc>
          <w:tcPr>
            <w:tcW w:w="4928" w:type="dxa"/>
            <w:shd w:val="clear" w:color="auto" w:fill="auto"/>
          </w:tcPr>
          <w:p w:rsidR="006079CE" w:rsidRPr="00DB0A3A" w:rsidRDefault="006079CE" w:rsidP="00A876DF">
            <w:pPr>
              <w:pStyle w:val="Heading1"/>
              <w:rPr>
                <w:b/>
                <w:sz w:val="28"/>
                <w:szCs w:val="28"/>
              </w:rPr>
            </w:pPr>
            <w:r w:rsidRPr="00DB0A3A">
              <w:rPr>
                <w:sz w:val="28"/>
                <w:szCs w:val="28"/>
              </w:rPr>
              <w:t xml:space="preserve">Об утверждении плана мероприятий по консолидации бюджетных средств в целях оздоровления муниципальных финансов </w:t>
            </w:r>
            <w:r>
              <w:rPr>
                <w:sz w:val="28"/>
                <w:szCs w:val="28"/>
              </w:rPr>
              <w:t xml:space="preserve"> Марксовского сельсовета </w:t>
            </w:r>
            <w:r w:rsidRPr="00DB0A3A">
              <w:rPr>
                <w:sz w:val="28"/>
                <w:szCs w:val="28"/>
              </w:rPr>
              <w:t xml:space="preserve">Александровского района Оренбургской области </w:t>
            </w:r>
            <w:r>
              <w:rPr>
                <w:sz w:val="28"/>
                <w:szCs w:val="28"/>
              </w:rPr>
              <w:t xml:space="preserve">                               </w:t>
            </w:r>
            <w:r w:rsidRPr="00DB0A3A">
              <w:rPr>
                <w:sz w:val="28"/>
                <w:szCs w:val="28"/>
              </w:rPr>
              <w:t>на 2017-2022 годы</w:t>
            </w:r>
          </w:p>
        </w:tc>
      </w:tr>
    </w:tbl>
    <w:p w:rsidR="006079CE" w:rsidRPr="00DB0A3A" w:rsidRDefault="006079CE" w:rsidP="006079CE">
      <w:pPr>
        <w:rPr>
          <w:sz w:val="28"/>
          <w:szCs w:val="28"/>
        </w:rPr>
      </w:pPr>
    </w:p>
    <w:p w:rsidR="006079CE" w:rsidRPr="00DB0A3A" w:rsidRDefault="006079CE" w:rsidP="006079CE">
      <w:pPr>
        <w:pStyle w:val="Heading1"/>
        <w:rPr>
          <w:b/>
          <w:sz w:val="28"/>
          <w:szCs w:val="28"/>
        </w:rPr>
      </w:pPr>
    </w:p>
    <w:p w:rsidR="006079CE" w:rsidRPr="00DB0A3A" w:rsidRDefault="006079CE" w:rsidP="006079CE">
      <w:pPr>
        <w:pStyle w:val="Heading1"/>
        <w:ind w:firstLine="709"/>
        <w:jc w:val="both"/>
        <w:rPr>
          <w:b/>
          <w:sz w:val="28"/>
          <w:szCs w:val="28"/>
        </w:rPr>
      </w:pPr>
      <w:r w:rsidRPr="00DB0A3A">
        <w:rPr>
          <w:sz w:val="28"/>
          <w:szCs w:val="28"/>
        </w:rPr>
        <w:t xml:space="preserve">В соответствии со ст.179 Бюджетного Кодекса Российской Федерации, постановлением </w:t>
      </w:r>
      <w:r>
        <w:rPr>
          <w:sz w:val="28"/>
          <w:szCs w:val="28"/>
        </w:rPr>
        <w:t xml:space="preserve">администрации Александровского района </w:t>
      </w:r>
      <w:r w:rsidRPr="00DB0A3A">
        <w:rPr>
          <w:sz w:val="28"/>
          <w:szCs w:val="28"/>
        </w:rPr>
        <w:t xml:space="preserve"> от </w:t>
      </w:r>
      <w:r>
        <w:rPr>
          <w:sz w:val="28"/>
          <w:szCs w:val="28"/>
        </w:rPr>
        <w:t>25</w:t>
      </w:r>
      <w:r w:rsidRPr="00DB0A3A">
        <w:rPr>
          <w:sz w:val="28"/>
          <w:szCs w:val="28"/>
        </w:rPr>
        <w:t>.0</w:t>
      </w:r>
      <w:r>
        <w:rPr>
          <w:sz w:val="28"/>
          <w:szCs w:val="28"/>
        </w:rPr>
        <w:t>2</w:t>
      </w:r>
      <w:r w:rsidRPr="00DB0A3A">
        <w:rPr>
          <w:sz w:val="28"/>
          <w:szCs w:val="28"/>
        </w:rPr>
        <w:t>.201</w:t>
      </w:r>
      <w:r>
        <w:rPr>
          <w:sz w:val="28"/>
          <w:szCs w:val="28"/>
        </w:rPr>
        <w:t>9</w:t>
      </w:r>
      <w:r w:rsidRPr="00DB0A3A">
        <w:rPr>
          <w:sz w:val="28"/>
          <w:szCs w:val="28"/>
        </w:rPr>
        <w:t xml:space="preserve"> № </w:t>
      </w:r>
      <w:r>
        <w:rPr>
          <w:sz w:val="28"/>
          <w:szCs w:val="28"/>
        </w:rPr>
        <w:t>17</w:t>
      </w:r>
      <w:r w:rsidRPr="00DB0A3A">
        <w:rPr>
          <w:sz w:val="28"/>
          <w:szCs w:val="28"/>
        </w:rPr>
        <w:t>4-п «Об утверждении</w:t>
      </w:r>
      <w:r w:rsidRPr="00DB0A3A">
        <w:rPr>
          <w:rStyle w:val="apple-converted-space"/>
          <w:sz w:val="28"/>
          <w:szCs w:val="28"/>
        </w:rPr>
        <w:t> </w:t>
      </w:r>
      <w:r w:rsidRPr="005D699A">
        <w:rPr>
          <w:rStyle w:val="afffe"/>
          <w:i w:val="0"/>
          <w:sz w:val="28"/>
          <w:szCs w:val="28"/>
        </w:rPr>
        <w:t>плана мероприятий</w:t>
      </w:r>
      <w:r w:rsidRPr="00DB0A3A">
        <w:rPr>
          <w:rStyle w:val="afffe"/>
          <w:sz w:val="28"/>
          <w:szCs w:val="28"/>
        </w:rPr>
        <w:t xml:space="preserve"> </w:t>
      </w:r>
      <w:r w:rsidRPr="00DB0A3A">
        <w:rPr>
          <w:sz w:val="28"/>
          <w:szCs w:val="28"/>
        </w:rPr>
        <w:t xml:space="preserve">по консолидации бюджетных средств в целях оздоровления муниципальных финансов </w:t>
      </w:r>
      <w:r>
        <w:rPr>
          <w:sz w:val="28"/>
          <w:szCs w:val="28"/>
        </w:rPr>
        <w:t xml:space="preserve">   </w:t>
      </w:r>
      <w:r w:rsidRPr="00DB0A3A">
        <w:rPr>
          <w:sz w:val="28"/>
          <w:szCs w:val="28"/>
        </w:rPr>
        <w:t xml:space="preserve">Александровского района Оренбургской области </w:t>
      </w:r>
      <w:r>
        <w:rPr>
          <w:sz w:val="28"/>
          <w:szCs w:val="28"/>
        </w:rPr>
        <w:t xml:space="preserve"> </w:t>
      </w:r>
      <w:r w:rsidRPr="00DB0A3A">
        <w:rPr>
          <w:sz w:val="28"/>
          <w:szCs w:val="28"/>
        </w:rPr>
        <w:t>на 2017-2022 годы</w:t>
      </w:r>
      <w:r>
        <w:rPr>
          <w:sz w:val="28"/>
          <w:szCs w:val="28"/>
        </w:rPr>
        <w:t>»</w:t>
      </w:r>
      <w:r w:rsidRPr="00DB0A3A">
        <w:rPr>
          <w:sz w:val="28"/>
          <w:szCs w:val="28"/>
        </w:rPr>
        <w:t xml:space="preserve"> и руководствуясь частью </w:t>
      </w:r>
      <w:r>
        <w:rPr>
          <w:sz w:val="28"/>
          <w:szCs w:val="28"/>
        </w:rPr>
        <w:t>4</w:t>
      </w:r>
      <w:r w:rsidRPr="00DB0A3A">
        <w:rPr>
          <w:sz w:val="28"/>
          <w:szCs w:val="28"/>
        </w:rPr>
        <w:t xml:space="preserve"> статьи </w:t>
      </w:r>
      <w:r>
        <w:rPr>
          <w:sz w:val="28"/>
          <w:szCs w:val="28"/>
        </w:rPr>
        <w:t>4</w:t>
      </w:r>
      <w:r w:rsidRPr="00DB0A3A">
        <w:rPr>
          <w:sz w:val="28"/>
          <w:szCs w:val="28"/>
        </w:rPr>
        <w:t xml:space="preserve">1 Устава муниципального образования </w:t>
      </w:r>
      <w:r>
        <w:rPr>
          <w:sz w:val="28"/>
          <w:szCs w:val="28"/>
        </w:rPr>
        <w:t xml:space="preserve">Марксовский селсовет </w:t>
      </w:r>
      <w:r w:rsidRPr="00DB0A3A">
        <w:rPr>
          <w:sz w:val="28"/>
          <w:szCs w:val="28"/>
        </w:rPr>
        <w:t>Александровский район Оренбургской области:</w:t>
      </w:r>
    </w:p>
    <w:p w:rsidR="006079CE" w:rsidRPr="00DB0A3A" w:rsidRDefault="006079CE" w:rsidP="006079CE">
      <w:pPr>
        <w:pStyle w:val="Heading1"/>
        <w:ind w:firstLine="709"/>
        <w:jc w:val="both"/>
        <w:rPr>
          <w:b/>
          <w:sz w:val="28"/>
          <w:szCs w:val="28"/>
        </w:rPr>
      </w:pPr>
      <w:r w:rsidRPr="00DB0A3A">
        <w:rPr>
          <w:sz w:val="28"/>
          <w:szCs w:val="28"/>
        </w:rPr>
        <w:t>1.Утвердить план</w:t>
      </w:r>
      <w:r>
        <w:rPr>
          <w:sz w:val="28"/>
          <w:szCs w:val="28"/>
          <w:lang w:val="ru-RU"/>
        </w:rPr>
        <w:t xml:space="preserve"> </w:t>
      </w:r>
      <w:r w:rsidRPr="00DB0A3A">
        <w:rPr>
          <w:sz w:val="28"/>
          <w:szCs w:val="28"/>
        </w:rPr>
        <w:t xml:space="preserve"> мероприятий по консолидации бюджетных средств в целях оздоровления муниципальных финансов </w:t>
      </w:r>
      <w:r>
        <w:rPr>
          <w:sz w:val="28"/>
          <w:szCs w:val="28"/>
        </w:rPr>
        <w:t>Марксовского сельсовета</w:t>
      </w:r>
      <w:r w:rsidRPr="00DB0A3A">
        <w:rPr>
          <w:sz w:val="28"/>
          <w:szCs w:val="28"/>
        </w:rPr>
        <w:t xml:space="preserve"> Александровского района Оренбургской области на 2017-2022 годы (далее – план) согласно приложению.</w:t>
      </w:r>
      <w:bookmarkStart w:id="0" w:name="sub_22"/>
      <w:bookmarkEnd w:id="0"/>
    </w:p>
    <w:p w:rsidR="006079CE" w:rsidRPr="00DB0A3A" w:rsidRDefault="006079CE" w:rsidP="006079CE">
      <w:pPr>
        <w:rPr>
          <w:sz w:val="28"/>
          <w:szCs w:val="28"/>
        </w:rPr>
      </w:pPr>
      <w:r>
        <w:rPr>
          <w:sz w:val="28"/>
          <w:szCs w:val="28"/>
        </w:rPr>
        <w:t xml:space="preserve">          </w:t>
      </w:r>
      <w:r w:rsidRPr="00DB0A3A">
        <w:rPr>
          <w:sz w:val="28"/>
          <w:szCs w:val="28"/>
        </w:rPr>
        <w:t>2. Принять необходимые меры по реализации мероприятий плана и представлять в финансовый отдел администрации Александровского района ежеквартальный отчет о ходе реализации мероприятий плана в течение 3 рабочих дней, следующих за отчетным периодом.</w:t>
      </w:r>
    </w:p>
    <w:p w:rsidR="006079CE" w:rsidRPr="00DB0A3A" w:rsidRDefault="006079CE" w:rsidP="006079CE">
      <w:pPr>
        <w:jc w:val="both"/>
        <w:rPr>
          <w:sz w:val="28"/>
          <w:szCs w:val="28"/>
        </w:rPr>
      </w:pPr>
      <w:bookmarkStart w:id="1" w:name="sub_8"/>
      <w:r>
        <w:rPr>
          <w:sz w:val="28"/>
          <w:szCs w:val="28"/>
        </w:rPr>
        <w:t xml:space="preserve">          </w:t>
      </w:r>
      <w:r w:rsidRPr="00DB0A3A">
        <w:rPr>
          <w:sz w:val="28"/>
          <w:szCs w:val="28"/>
        </w:rPr>
        <w:t>3.Контроль за исполнением настоящего постановления возложить на главу администрации Марксовского сельсовета Попова С.М.</w:t>
      </w:r>
    </w:p>
    <w:p w:rsidR="006079CE" w:rsidRPr="00DB0A3A" w:rsidRDefault="006079CE" w:rsidP="006079CE">
      <w:pPr>
        <w:rPr>
          <w:sz w:val="28"/>
          <w:szCs w:val="28"/>
        </w:rPr>
      </w:pPr>
      <w:r>
        <w:rPr>
          <w:sz w:val="28"/>
          <w:szCs w:val="28"/>
        </w:rPr>
        <w:t xml:space="preserve">         4</w:t>
      </w:r>
      <w:r w:rsidRPr="00DB0A3A">
        <w:rPr>
          <w:sz w:val="28"/>
          <w:szCs w:val="28"/>
        </w:rPr>
        <w:t xml:space="preserve">. Постановление вступает в силу </w:t>
      </w:r>
      <w:bookmarkEnd w:id="1"/>
      <w:r w:rsidRPr="00DB0A3A">
        <w:rPr>
          <w:sz w:val="28"/>
          <w:szCs w:val="28"/>
        </w:rPr>
        <w:t>после его обнародования и распространяется на правоотношения, возникшие с 01.01.2019 года.</w:t>
      </w:r>
    </w:p>
    <w:p w:rsidR="006079CE" w:rsidRPr="00DB0A3A" w:rsidRDefault="006079CE" w:rsidP="006079CE">
      <w:pPr>
        <w:rPr>
          <w:b/>
          <w:sz w:val="28"/>
          <w:szCs w:val="28"/>
        </w:rPr>
      </w:pPr>
    </w:p>
    <w:p w:rsidR="006079CE" w:rsidRPr="00DB0A3A" w:rsidRDefault="006079CE" w:rsidP="006079CE">
      <w:pPr>
        <w:rPr>
          <w:sz w:val="28"/>
          <w:szCs w:val="28"/>
        </w:rPr>
      </w:pPr>
      <w:r w:rsidRPr="00DB0A3A">
        <w:rPr>
          <w:sz w:val="28"/>
          <w:szCs w:val="28"/>
        </w:rPr>
        <w:t>Глава администрации                                                         С.М.Попов</w:t>
      </w:r>
    </w:p>
    <w:p w:rsidR="006079CE" w:rsidRPr="00DB0A3A" w:rsidRDefault="006079CE" w:rsidP="006079CE">
      <w:pPr>
        <w:rPr>
          <w:b/>
          <w:bCs/>
          <w:sz w:val="28"/>
          <w:szCs w:val="28"/>
        </w:rPr>
      </w:pPr>
    </w:p>
    <w:p w:rsidR="006079CE" w:rsidRPr="00DB0A3A" w:rsidRDefault="006079CE" w:rsidP="006079CE">
      <w:pPr>
        <w:rPr>
          <w:b/>
          <w:bCs/>
          <w:sz w:val="28"/>
          <w:szCs w:val="28"/>
        </w:rPr>
      </w:pPr>
    </w:p>
    <w:p w:rsidR="006079CE" w:rsidRDefault="006079CE" w:rsidP="006079CE">
      <w:pPr>
        <w:pStyle w:val="a6"/>
        <w:jc w:val="both"/>
        <w:rPr>
          <w:rFonts w:ascii="Times New Roman" w:hAnsi="Times New Roman"/>
          <w:sz w:val="28"/>
          <w:szCs w:val="28"/>
        </w:rPr>
      </w:pPr>
      <w:r>
        <w:rPr>
          <w:rFonts w:ascii="Times New Roman" w:hAnsi="Times New Roman"/>
          <w:sz w:val="28"/>
          <w:szCs w:val="28"/>
        </w:rPr>
        <w:t xml:space="preserve">Разослано: в бухгалтерию, </w:t>
      </w:r>
      <w:r w:rsidRPr="00E05290">
        <w:rPr>
          <w:rFonts w:ascii="Times New Roman" w:hAnsi="Times New Roman"/>
          <w:sz w:val="28"/>
          <w:szCs w:val="28"/>
        </w:rPr>
        <w:t>финансовому отделу администрации Александровского района</w:t>
      </w:r>
      <w:r>
        <w:rPr>
          <w:rFonts w:ascii="Times New Roman" w:hAnsi="Times New Roman"/>
          <w:sz w:val="28"/>
          <w:szCs w:val="28"/>
        </w:rPr>
        <w:t>,  прокурору, в дело.</w:t>
      </w:r>
    </w:p>
    <w:p w:rsidR="006079CE" w:rsidRDefault="006079CE" w:rsidP="006079CE">
      <w:pPr>
        <w:pStyle w:val="a6"/>
        <w:jc w:val="both"/>
        <w:rPr>
          <w:rFonts w:ascii="Times New Roman" w:hAnsi="Times New Roman"/>
          <w:sz w:val="28"/>
          <w:szCs w:val="28"/>
        </w:rPr>
      </w:pPr>
    </w:p>
    <w:p w:rsidR="006079CE" w:rsidRDefault="006079CE" w:rsidP="006079CE">
      <w:pPr>
        <w:rPr>
          <w:sz w:val="28"/>
          <w:szCs w:val="28"/>
        </w:rPr>
        <w:sectPr w:rsidR="006079CE" w:rsidSect="009B775E">
          <w:pgSz w:w="11906" w:h="16838"/>
          <w:pgMar w:top="1134" w:right="567" w:bottom="1134" w:left="1276" w:header="709" w:footer="709" w:gutter="0"/>
          <w:cols w:space="720"/>
        </w:sectPr>
      </w:pPr>
    </w:p>
    <w:tbl>
      <w:tblPr>
        <w:tblW w:w="9857" w:type="dxa"/>
        <w:tblInd w:w="5241" w:type="dxa"/>
        <w:tblLook w:val="04A0"/>
      </w:tblPr>
      <w:tblGrid>
        <w:gridCol w:w="4928"/>
        <w:gridCol w:w="4929"/>
      </w:tblGrid>
      <w:tr w:rsidR="006079CE" w:rsidRPr="00803F31" w:rsidTr="00A876DF">
        <w:tc>
          <w:tcPr>
            <w:tcW w:w="4928" w:type="dxa"/>
          </w:tcPr>
          <w:p w:rsidR="006079CE" w:rsidRPr="00803F31" w:rsidRDefault="006079CE" w:rsidP="00A876DF">
            <w:pPr>
              <w:rPr>
                <w:sz w:val="28"/>
                <w:szCs w:val="28"/>
              </w:rPr>
            </w:pPr>
          </w:p>
        </w:tc>
        <w:tc>
          <w:tcPr>
            <w:tcW w:w="4929" w:type="dxa"/>
          </w:tcPr>
          <w:p w:rsidR="006079CE" w:rsidRPr="00803F31" w:rsidRDefault="006079CE" w:rsidP="00A876DF">
            <w:pPr>
              <w:rPr>
                <w:sz w:val="28"/>
                <w:szCs w:val="28"/>
              </w:rPr>
            </w:pPr>
            <w:r w:rsidRPr="00803F31">
              <w:rPr>
                <w:sz w:val="28"/>
                <w:szCs w:val="28"/>
              </w:rPr>
              <w:t>Приложение</w:t>
            </w:r>
          </w:p>
          <w:p w:rsidR="006079CE" w:rsidRPr="00803F31" w:rsidRDefault="006079CE" w:rsidP="00A876DF">
            <w:pPr>
              <w:rPr>
                <w:sz w:val="28"/>
                <w:szCs w:val="28"/>
              </w:rPr>
            </w:pPr>
            <w:r w:rsidRPr="00803F31">
              <w:rPr>
                <w:sz w:val="28"/>
                <w:szCs w:val="28"/>
              </w:rPr>
              <w:t>к постановлению</w:t>
            </w:r>
          </w:p>
          <w:p w:rsidR="006079CE" w:rsidRPr="00803F31" w:rsidRDefault="006079CE" w:rsidP="00A876DF">
            <w:pPr>
              <w:rPr>
                <w:sz w:val="28"/>
                <w:szCs w:val="28"/>
              </w:rPr>
            </w:pPr>
            <w:r w:rsidRPr="00803F31">
              <w:rPr>
                <w:sz w:val="28"/>
                <w:szCs w:val="28"/>
              </w:rPr>
              <w:t xml:space="preserve">от </w:t>
            </w:r>
            <w:r>
              <w:rPr>
                <w:sz w:val="28"/>
                <w:szCs w:val="28"/>
              </w:rPr>
              <w:t>04</w:t>
            </w:r>
            <w:r w:rsidRPr="00803F31">
              <w:rPr>
                <w:sz w:val="28"/>
                <w:szCs w:val="28"/>
              </w:rPr>
              <w:t>.0</w:t>
            </w:r>
            <w:r>
              <w:rPr>
                <w:sz w:val="28"/>
                <w:szCs w:val="28"/>
              </w:rPr>
              <w:t>4</w:t>
            </w:r>
            <w:r w:rsidRPr="00803F31">
              <w:rPr>
                <w:sz w:val="28"/>
                <w:szCs w:val="28"/>
              </w:rPr>
              <w:t>. 201</w:t>
            </w:r>
            <w:r>
              <w:rPr>
                <w:sz w:val="28"/>
                <w:szCs w:val="28"/>
              </w:rPr>
              <w:t>9</w:t>
            </w:r>
            <w:r w:rsidRPr="00803F31">
              <w:rPr>
                <w:sz w:val="28"/>
                <w:szCs w:val="28"/>
              </w:rPr>
              <w:t xml:space="preserve"> года</w:t>
            </w:r>
            <w:r>
              <w:rPr>
                <w:sz w:val="28"/>
                <w:szCs w:val="28"/>
              </w:rPr>
              <w:t xml:space="preserve">   № 11-п</w:t>
            </w:r>
          </w:p>
        </w:tc>
      </w:tr>
    </w:tbl>
    <w:p w:rsidR="006079CE" w:rsidRDefault="006079CE" w:rsidP="006079CE">
      <w:pPr>
        <w:pStyle w:val="a6"/>
        <w:jc w:val="both"/>
        <w:rPr>
          <w:rFonts w:ascii="Times New Roman" w:hAnsi="Times New Roman"/>
          <w:sz w:val="28"/>
          <w:szCs w:val="28"/>
        </w:rPr>
      </w:pPr>
    </w:p>
    <w:p w:rsidR="006079CE" w:rsidRPr="001233BA" w:rsidRDefault="006079CE" w:rsidP="006079CE">
      <w:pPr>
        <w:pStyle w:val="a6"/>
        <w:jc w:val="center"/>
        <w:rPr>
          <w:rFonts w:ascii="Times New Roman" w:hAnsi="Times New Roman"/>
          <w:bCs/>
          <w:sz w:val="28"/>
          <w:szCs w:val="28"/>
        </w:rPr>
      </w:pPr>
      <w:r>
        <w:rPr>
          <w:rFonts w:ascii="Times New Roman" w:hAnsi="Times New Roman"/>
          <w:bCs/>
          <w:sz w:val="28"/>
          <w:szCs w:val="28"/>
        </w:rPr>
        <w:t xml:space="preserve">  </w:t>
      </w:r>
      <w:r w:rsidRPr="00E92FBE">
        <w:rPr>
          <w:rFonts w:ascii="Times New Roman" w:hAnsi="Times New Roman"/>
          <w:bCs/>
          <w:sz w:val="28"/>
          <w:szCs w:val="28"/>
        </w:rPr>
        <w:t>План мероприятий по консолидации  бюджетных средств в целях оздоровления муниципальных финансов Марксовского сельсовета Александровского района  на 2017 - 2022 годы</w:t>
      </w:r>
    </w:p>
    <w:tbl>
      <w:tblPr>
        <w:tblW w:w="15468" w:type="dxa"/>
        <w:tblInd w:w="93" w:type="dxa"/>
        <w:tblLayout w:type="fixed"/>
        <w:tblLook w:val="04A0"/>
      </w:tblPr>
      <w:tblGrid>
        <w:gridCol w:w="865"/>
        <w:gridCol w:w="3826"/>
        <w:gridCol w:w="1703"/>
        <w:gridCol w:w="1134"/>
        <w:gridCol w:w="142"/>
        <w:gridCol w:w="1417"/>
        <w:gridCol w:w="993"/>
        <w:gridCol w:w="850"/>
        <w:gridCol w:w="142"/>
        <w:gridCol w:w="994"/>
        <w:gridCol w:w="1132"/>
        <w:gridCol w:w="143"/>
        <w:gridCol w:w="849"/>
        <w:gridCol w:w="144"/>
        <w:gridCol w:w="1134"/>
      </w:tblGrid>
      <w:tr w:rsidR="006079CE" w:rsidRPr="00E92FBE" w:rsidTr="00A876DF">
        <w:trPr>
          <w:trHeight w:val="375"/>
        </w:trPr>
        <w:tc>
          <w:tcPr>
            <w:tcW w:w="865" w:type="dxa"/>
            <w:vMerge w:val="restart"/>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rPr>
                <w:bCs/>
              </w:rPr>
            </w:pPr>
            <w:r w:rsidRPr="00E92FBE">
              <w:rPr>
                <w:bCs/>
              </w:rPr>
              <w:t>№ п/п</w:t>
            </w:r>
          </w:p>
        </w:tc>
        <w:tc>
          <w:tcPr>
            <w:tcW w:w="38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Наименование мероприятия</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 xml:space="preserve"> Ответствен</w:t>
            </w:r>
            <w:r>
              <w:rPr>
                <w:bCs/>
              </w:rPr>
              <w:t xml:space="preserve"> </w:t>
            </w:r>
            <w:r w:rsidRPr="00E92FBE">
              <w:rPr>
                <w:bCs/>
              </w:rPr>
              <w:t>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Срок реализа</w:t>
            </w:r>
            <w:r>
              <w:rPr>
                <w:bCs/>
              </w:rPr>
              <w:t xml:space="preserve"> </w:t>
            </w:r>
            <w:r w:rsidRPr="00E92FBE">
              <w:rPr>
                <w:bCs/>
              </w:rPr>
              <w:t xml:space="preserve">ции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Наименова</w:t>
            </w:r>
            <w:r>
              <w:rPr>
                <w:bCs/>
              </w:rPr>
              <w:t xml:space="preserve"> </w:t>
            </w:r>
            <w:r w:rsidRPr="00E92FBE">
              <w:rPr>
                <w:bCs/>
              </w:rPr>
              <w:t>ние показателя, единица измерения</w:t>
            </w:r>
          </w:p>
        </w:tc>
        <w:tc>
          <w:tcPr>
            <w:tcW w:w="993" w:type="dxa"/>
            <w:vMerge w:val="restart"/>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 </w:t>
            </w:r>
          </w:p>
          <w:p w:rsidR="006079CE" w:rsidRPr="00E92FBE" w:rsidRDefault="006079CE" w:rsidP="00A876DF">
            <w:pPr>
              <w:jc w:val="center"/>
              <w:rPr>
                <w:bCs/>
              </w:rPr>
            </w:pPr>
            <w:r w:rsidRPr="00E92FBE">
              <w:rPr>
                <w:bCs/>
              </w:rPr>
              <w:t>2017г.</w:t>
            </w:r>
          </w:p>
        </w:tc>
        <w:tc>
          <w:tcPr>
            <w:tcW w:w="5388" w:type="dxa"/>
            <w:gridSpan w:val="8"/>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Значение показателя</w:t>
            </w:r>
          </w:p>
        </w:tc>
      </w:tr>
      <w:tr w:rsidR="006079CE" w:rsidRPr="00E92FBE" w:rsidTr="00A876DF">
        <w:trPr>
          <w:trHeight w:val="888"/>
        </w:trPr>
        <w:tc>
          <w:tcPr>
            <w:tcW w:w="865"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b/>
                <w:bCs/>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b/>
                <w:bC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b/>
                <w:bC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bCs/>
              </w:rPr>
            </w:pPr>
          </w:p>
        </w:tc>
        <w:tc>
          <w:tcPr>
            <w:tcW w:w="993" w:type="dxa"/>
            <w:vMerge/>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p>
        </w:tc>
        <w:tc>
          <w:tcPr>
            <w:tcW w:w="992"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2018 г.</w:t>
            </w:r>
          </w:p>
        </w:tc>
        <w:tc>
          <w:tcPr>
            <w:tcW w:w="99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2019 г.</w:t>
            </w:r>
          </w:p>
        </w:tc>
        <w:tc>
          <w:tcPr>
            <w:tcW w:w="1132"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2020 г.</w:t>
            </w:r>
          </w:p>
        </w:tc>
        <w:tc>
          <w:tcPr>
            <w:tcW w:w="992"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2021 г.</w:t>
            </w:r>
          </w:p>
        </w:tc>
        <w:tc>
          <w:tcPr>
            <w:tcW w:w="1278"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2022 г.</w:t>
            </w:r>
          </w:p>
        </w:tc>
      </w:tr>
      <w:tr w:rsidR="006079CE" w:rsidRPr="00E92FBE" w:rsidTr="00A876DF">
        <w:trPr>
          <w:trHeight w:val="555"/>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rPr>
                <w:bCs/>
              </w:rPr>
            </w:pPr>
            <w:r w:rsidRPr="00E92FBE">
              <w:rPr>
                <w:bCs/>
              </w:rPr>
              <w:t>1</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2</w:t>
            </w:r>
          </w:p>
        </w:tc>
        <w:tc>
          <w:tcPr>
            <w:tcW w:w="170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3</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4</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5</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6</w:t>
            </w:r>
          </w:p>
        </w:tc>
        <w:tc>
          <w:tcPr>
            <w:tcW w:w="992"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7</w:t>
            </w:r>
          </w:p>
        </w:tc>
        <w:tc>
          <w:tcPr>
            <w:tcW w:w="99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8</w:t>
            </w:r>
          </w:p>
        </w:tc>
        <w:tc>
          <w:tcPr>
            <w:tcW w:w="1132"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9</w:t>
            </w:r>
          </w:p>
        </w:tc>
        <w:tc>
          <w:tcPr>
            <w:tcW w:w="992"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10</w:t>
            </w:r>
          </w:p>
        </w:tc>
        <w:tc>
          <w:tcPr>
            <w:tcW w:w="1278"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bCs/>
              </w:rPr>
            </w:pPr>
            <w:r w:rsidRPr="00E92FBE">
              <w:rPr>
                <w:bCs/>
              </w:rPr>
              <w:t>11</w:t>
            </w:r>
          </w:p>
        </w:tc>
      </w:tr>
      <w:tr w:rsidR="006079CE" w:rsidRPr="00E92FBE" w:rsidTr="00A876DF">
        <w:trPr>
          <w:trHeight w:val="375"/>
        </w:trPr>
        <w:tc>
          <w:tcPr>
            <w:tcW w:w="15468" w:type="dxa"/>
            <w:gridSpan w:val="15"/>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b/>
                <w:bCs/>
              </w:rPr>
            </w:pPr>
            <w:r>
              <w:rPr>
                <w:b/>
                <w:bCs/>
              </w:rPr>
              <w:t xml:space="preserve">                                                                            1.</w:t>
            </w:r>
            <w:r w:rsidRPr="00E039BF">
              <w:rPr>
                <w:b/>
                <w:bCs/>
              </w:rPr>
              <w:t xml:space="preserve">     Меры по увеличению поступлений налоговых и неналоговых доходов </w:t>
            </w:r>
          </w:p>
        </w:tc>
      </w:tr>
      <w:tr w:rsidR="006079CE" w:rsidRPr="00E92FBE" w:rsidTr="00A876DF">
        <w:trPr>
          <w:trHeight w:val="270"/>
        </w:trPr>
        <w:tc>
          <w:tcPr>
            <w:tcW w:w="865" w:type="dxa"/>
            <w:tcBorders>
              <w:top w:val="nil"/>
              <w:left w:val="single" w:sz="4" w:space="0" w:color="auto"/>
              <w:bottom w:val="single" w:sz="4" w:space="0" w:color="auto"/>
              <w:right w:val="nil"/>
            </w:tcBorders>
            <w:shd w:val="clear" w:color="FFFFCC" w:fill="FFFFFF"/>
            <w:hideMark/>
          </w:tcPr>
          <w:p w:rsidR="006079CE" w:rsidRPr="00C907CC" w:rsidRDefault="006079CE" w:rsidP="00A876DF">
            <w:pPr>
              <w:rPr>
                <w:bCs/>
              </w:rPr>
            </w:pPr>
            <w:r w:rsidRPr="00C907CC">
              <w:rPr>
                <w:bCs/>
              </w:rPr>
              <w:t>1.1.</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Утверждение плана по устранению  неэффективных льгот (пониженных ставок по налогам) в  Александровском районе (внесение изменений в план по устранению неэффективных льгот (пониженных ставок по налогам) в Александровском районе</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xml:space="preserve"> до 1 июля 2017 года, начиная с 2018 года до 1 сентября ежегодно</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r>
              <w:t>П</w:t>
            </w:r>
            <w:r w:rsidRPr="00E92FBE">
              <w:t>лан по устране</w:t>
            </w:r>
            <w:r>
              <w:t xml:space="preserve"> </w:t>
            </w:r>
            <w:r w:rsidRPr="00E92FBE">
              <w:t>нию  неэффективных льгот (понижен</w:t>
            </w:r>
            <w:r>
              <w:t xml:space="preserve"> </w:t>
            </w:r>
            <w:r w:rsidRPr="00E92FBE">
              <w:t>ных ставок по налогам) в Александровском районе</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2445"/>
        </w:trPr>
        <w:tc>
          <w:tcPr>
            <w:tcW w:w="86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C907CC" w:rsidRDefault="006079CE" w:rsidP="00A876DF">
            <w:pPr>
              <w:jc w:val="center"/>
              <w:rPr>
                <w:bCs/>
              </w:rPr>
            </w:pPr>
            <w:r w:rsidRPr="00C907CC">
              <w:rPr>
                <w:bCs/>
              </w:rPr>
              <w:lastRenderedPageBreak/>
              <w:t>1.2.</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Разработка проекта постановления, устанавливающего порядок и методику оценки эффективности налоговых льгот (пониженных ставок по налогам), предоставляемых органами местного самоуправления по местным налогам</w:t>
            </w:r>
          </w:p>
        </w:tc>
        <w:tc>
          <w:tcPr>
            <w:tcW w:w="1703"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 xml:space="preserve"> до 1 августа 2017 года - проект постановления, устанавливающего порядок и методику оценки эффективности налоговых льгот (пониженных ставок по налога</w:t>
            </w:r>
            <w:r>
              <w:t>м</w:t>
            </w:r>
            <w:r w:rsidRPr="00E92FBE">
              <w:t>, предоставляемых органами местного самоуправления по местным налогам</w:t>
            </w:r>
          </w:p>
        </w:tc>
        <w:tc>
          <w:tcPr>
            <w:tcW w:w="1417"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t>П</w:t>
            </w:r>
            <w:r w:rsidRPr="00E92FBE">
              <w:t>роект постановле</w:t>
            </w:r>
            <w:r>
              <w:t xml:space="preserve"> </w:t>
            </w:r>
            <w:r w:rsidRPr="00E92FBE">
              <w:t>ния, устанавливающего порядок и методику оценки эффективности налоговых льгот (пониженных ставок по налогам), предоставляемых органами местного самоуправления по местным налогам</w:t>
            </w:r>
          </w:p>
        </w:tc>
        <w:tc>
          <w:tcPr>
            <w:tcW w:w="993"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4"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1132"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1278"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r>
      <w:tr w:rsidR="006079CE" w:rsidRPr="00E92FBE" w:rsidTr="00A876DF">
        <w:trPr>
          <w:trHeight w:val="3109"/>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C907CC" w:rsidRDefault="006079CE" w:rsidP="00A876DF">
            <w:pPr>
              <w:jc w:val="center"/>
              <w:rPr>
                <w:bCs/>
              </w:rPr>
            </w:pPr>
            <w:r w:rsidRPr="00C907CC">
              <w:rPr>
                <w:bCs/>
              </w:rPr>
              <w:lastRenderedPageBreak/>
              <w:t>1.3.</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Оценка эффективности налоговых льгот (пониженных ставок по налогам) в соответствии с   методикой оценки эффективности налоговых льгот (пониженных ставок по налогам), предоставляемых органами местного самоуправления по местным налогам</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nil"/>
            </w:tcBorders>
            <w:shd w:val="clear" w:color="FFFFCC" w:fill="FFFFFF"/>
            <w:hideMark/>
          </w:tcPr>
          <w:p w:rsidR="006079CE" w:rsidRPr="00E92FBE" w:rsidRDefault="006079CE" w:rsidP="00A876DF">
            <w:pPr>
              <w:rPr>
                <w:color w:val="000000"/>
              </w:rPr>
            </w:pPr>
            <w:r>
              <w:rPr>
                <w:color w:val="000000"/>
              </w:rPr>
              <w:t>З</w:t>
            </w:r>
            <w:r w:rsidRPr="00E92FBE">
              <w:rPr>
                <w:color w:val="000000"/>
              </w:rPr>
              <w:t>а предшествующий налого</w:t>
            </w:r>
            <w:r>
              <w:rPr>
                <w:color w:val="000000"/>
              </w:rPr>
              <w:t xml:space="preserve"> </w:t>
            </w:r>
            <w:r w:rsidRPr="00E92FBE">
              <w:rPr>
                <w:color w:val="000000"/>
              </w:rPr>
              <w:t>вый период ежегодно, до 5 августа текущего финансо</w:t>
            </w:r>
            <w:r>
              <w:rPr>
                <w:color w:val="000000"/>
              </w:rPr>
              <w:t xml:space="preserve"> </w:t>
            </w:r>
            <w:r w:rsidRPr="00E92FBE">
              <w:rPr>
                <w:color w:val="000000"/>
              </w:rPr>
              <w:t>вого года</w:t>
            </w:r>
          </w:p>
        </w:tc>
        <w:tc>
          <w:tcPr>
            <w:tcW w:w="1417"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r>
      <w:tr w:rsidR="006079CE" w:rsidRPr="00E92FBE" w:rsidTr="00A876DF">
        <w:trPr>
          <w:trHeight w:val="553"/>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C907CC" w:rsidRDefault="006079CE" w:rsidP="00A876DF">
            <w:pPr>
              <w:rPr>
                <w:bCs/>
              </w:rPr>
            </w:pPr>
            <w:r w:rsidRPr="00C907CC">
              <w:rPr>
                <w:bCs/>
              </w:rPr>
              <w:t>1.4.</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 xml:space="preserve">Внесение изменений в действующую  типовую методику  и проведение мониторинга внесения изменений в  методики муниципальных образований района в связи с готовящимися изменениями в подобные методики на федеральном уровне </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xml:space="preserve"> 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Д</w:t>
            </w:r>
            <w:r w:rsidRPr="00E92FBE">
              <w:t>о 1 июля 2018 года</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П</w:t>
            </w:r>
            <w:r w:rsidRPr="00E92FBE">
              <w:t>остановление, устанавли</w:t>
            </w:r>
            <w:r>
              <w:t xml:space="preserve"> </w:t>
            </w:r>
            <w:r w:rsidRPr="00E92FBE">
              <w:t>вающего порядок и методику оценки эффектив</w:t>
            </w:r>
            <w:r>
              <w:t xml:space="preserve"> </w:t>
            </w:r>
            <w:r w:rsidRPr="00E92FBE">
              <w:t>ности налоговых льгот (понижен</w:t>
            </w:r>
            <w:r>
              <w:t xml:space="preserve"> </w:t>
            </w:r>
            <w:r w:rsidRPr="00E92FBE">
              <w:t>ных ставок по налогам), предостав</w:t>
            </w:r>
            <w:r>
              <w:t xml:space="preserve"> </w:t>
            </w:r>
            <w:r w:rsidRPr="00E92FBE">
              <w:t>ляемых органами местного самоуправ</w:t>
            </w:r>
            <w:r>
              <w:t xml:space="preserve"> </w:t>
            </w:r>
            <w:r w:rsidRPr="00E92FBE">
              <w:t>ления по местным налогам</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b/>
                <w:bCs/>
              </w:rPr>
            </w:pPr>
            <w:r w:rsidRPr="00E92FBE">
              <w:rPr>
                <w:b/>
                <w:bCs/>
              </w:rPr>
              <w:t>_</w:t>
            </w:r>
          </w:p>
        </w:tc>
      </w:tr>
      <w:tr w:rsidR="006079CE" w:rsidRPr="00E92FBE" w:rsidTr="00A876DF">
        <w:trPr>
          <w:trHeight w:val="1688"/>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C907CC" w:rsidRDefault="006079CE" w:rsidP="00A876DF">
            <w:pPr>
              <w:rPr>
                <w:bCs/>
              </w:rPr>
            </w:pPr>
            <w:r w:rsidRPr="00C907CC">
              <w:rPr>
                <w:bCs/>
              </w:rPr>
              <w:lastRenderedPageBreak/>
              <w:t>1.5.</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Мониторинг утверждения нормативных правовых актов сельских поселений, устанавливающих порядок и методику оценки эффективности налоговых льгот (пониженных ставок по налогам), предоставляемых органами местного самоуправления по местным налогам</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Д</w:t>
            </w:r>
            <w:r w:rsidRPr="00E92FBE">
              <w:t>о 1 июля 2018 года</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_</w:t>
            </w:r>
          </w:p>
        </w:tc>
      </w:tr>
      <w:tr w:rsidR="006079CE" w:rsidRPr="00E92FBE" w:rsidTr="00A876DF">
        <w:trPr>
          <w:trHeight w:val="3530"/>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C907CC" w:rsidRDefault="006079CE" w:rsidP="00A876DF">
            <w:pPr>
              <w:rPr>
                <w:bCs/>
              </w:rPr>
            </w:pPr>
            <w:r w:rsidRPr="00C907CC">
              <w:rPr>
                <w:bCs/>
              </w:rPr>
              <w:t>1.6.</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Мониторинг оценки эффективности налоговых льгот (пониженных ставок по налогам), предоставляемых органами местного самоуправления по местным налогам</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В</w:t>
            </w:r>
            <w:r w:rsidRPr="00E92FBE">
              <w:t xml:space="preserve"> 2017 году - до 1 сентября, начиная с 2018 года - за предшествующий налого</w:t>
            </w:r>
            <w:r>
              <w:t xml:space="preserve"> </w:t>
            </w:r>
            <w:r w:rsidRPr="00E92FBE">
              <w:t>вый период ежегодно, до 1 августа текущего финансового года</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 </w:t>
            </w:r>
          </w:p>
        </w:tc>
      </w:tr>
      <w:tr w:rsidR="006079CE" w:rsidRPr="00E92FBE" w:rsidTr="00A876DF">
        <w:trPr>
          <w:trHeight w:val="1404"/>
        </w:trPr>
        <w:tc>
          <w:tcPr>
            <w:tcW w:w="86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C907CC" w:rsidRDefault="006079CE" w:rsidP="00A876DF">
            <w:pPr>
              <w:rPr>
                <w:bCs/>
              </w:rPr>
            </w:pPr>
            <w:r w:rsidRPr="00C907CC">
              <w:rPr>
                <w:bCs/>
              </w:rPr>
              <w:t>1.7.</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 xml:space="preserve">Мониторинг утверждения нормативных правовых актов сельских поселений по отмене неэффективных налоговых льгот (пониженных ставок по налогам), предоставляемых органами местного самоуправления </w:t>
            </w:r>
            <w:r w:rsidRPr="00E92FBE">
              <w:lastRenderedPageBreak/>
              <w:t xml:space="preserve">сельских поселений по местным налогам </w:t>
            </w:r>
          </w:p>
        </w:tc>
        <w:tc>
          <w:tcPr>
            <w:tcW w:w="1703"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lastRenderedPageBreak/>
              <w:t>Администра</w:t>
            </w:r>
            <w:r>
              <w:t xml:space="preserve"> </w:t>
            </w:r>
            <w:r w:rsidRPr="00E92FBE">
              <w:t>ция Марксовского сельсовета</w:t>
            </w:r>
          </w:p>
        </w:tc>
        <w:tc>
          <w:tcPr>
            <w:tcW w:w="1276"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t>Е</w:t>
            </w:r>
            <w:r w:rsidRPr="00E92FBE">
              <w:t xml:space="preserve">жегодно - до 1 ноября </w:t>
            </w:r>
          </w:p>
        </w:tc>
        <w:tc>
          <w:tcPr>
            <w:tcW w:w="1417"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1245"/>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lastRenderedPageBreak/>
              <w:t>1.8.</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Анализ эффективности установленного коэффициента К2 по единому налогу на вмененный доход.</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Е</w:t>
            </w:r>
            <w:r w:rsidRPr="00E92FBE">
              <w:t>жегодно - до 1 августа, в 2017 году - до 1 апреля</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2760"/>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1.9.</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Совершенствование администрирования административных штрафов, накладываемых административными комиссиями</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Е</w:t>
            </w:r>
            <w:r w:rsidRPr="00E92FBE">
              <w:t>жегодно</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П</w:t>
            </w:r>
            <w:r w:rsidRPr="00E92FBE">
              <w:t>рирост поступле</w:t>
            </w:r>
            <w:r>
              <w:t xml:space="preserve"> </w:t>
            </w:r>
            <w:r w:rsidRPr="00E92FBE">
              <w:t>ний в консолидированный бюджет Александ</w:t>
            </w:r>
            <w:r>
              <w:t xml:space="preserve"> </w:t>
            </w:r>
            <w:r w:rsidRPr="00E92FBE">
              <w:t>ровского района к фактичес</w:t>
            </w:r>
            <w:r>
              <w:t xml:space="preserve"> </w:t>
            </w:r>
            <w:r w:rsidRPr="00E92FBE">
              <w:t>ким поступле</w:t>
            </w:r>
            <w:r>
              <w:t xml:space="preserve"> </w:t>
            </w:r>
            <w:r w:rsidRPr="00E92FBE">
              <w:t>ниям 2017 года, тыс.рублей</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1404"/>
        </w:trPr>
        <w:tc>
          <w:tcPr>
            <w:tcW w:w="865" w:type="dxa"/>
            <w:tcBorders>
              <w:top w:val="nil"/>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1.10.</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 xml:space="preserve">Проведение инвентаризации имущества (в том числе земельных участков), находящегося в собственности муниципальных образований Александровского района Оренбургской области. Выявление неиспользуемых основных фондов (земельных участков) </w:t>
            </w:r>
            <w:r w:rsidRPr="00E92FBE">
              <w:lastRenderedPageBreak/>
              <w:t>муниципальных учреждений, муниципальных унитарных предприятий и принятие мер по их продаже, в том числе за счет формирования и реализации планов приватизации, или сдаче в аренду с целью увеличения неналоговых доходов бюджета Александровского района</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lastRenderedPageBreak/>
              <w:t>Администра</w:t>
            </w:r>
            <w:r>
              <w:t xml:space="preserve"> </w:t>
            </w:r>
            <w:r w:rsidRPr="00E92FBE">
              <w:t>ция 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ind w:right="-108"/>
            </w:pPr>
            <w:r>
              <w:t>Е</w:t>
            </w:r>
            <w:r w:rsidRPr="00E92FBE">
              <w:t>жегодно, до 1 апреля</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r w:rsidRPr="00E92FBE">
              <w:t>тыс. рублей</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1404"/>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lastRenderedPageBreak/>
              <w:t>1.11.</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 xml:space="preserve">Мониторинг осуществления муниципального земельного контроля и контроля выполнения условий заключенных договоров аренды земельных участков </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ind w:right="-108"/>
            </w:pPr>
            <w:r>
              <w:t>Ежегодно</w:t>
            </w:r>
            <w:r w:rsidRPr="00E92FBE">
              <w:t>, до 1 апреля</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r>
      <w:tr w:rsidR="006079CE" w:rsidRPr="00E92FBE" w:rsidTr="00A876DF">
        <w:trPr>
          <w:trHeight w:val="1693"/>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1.12.</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Мониторинг утверждения нормативных правовых актов муниципальных образований (сельских поселений) на территории которых введено самообложение граждан</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ind w:right="-108"/>
            </w:pPr>
            <w:r>
              <w:t>Е</w:t>
            </w:r>
            <w:r w:rsidRPr="00E92FBE">
              <w:t>жегодно, до 1 октября</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w:t>
            </w:r>
          </w:p>
        </w:tc>
      </w:tr>
      <w:tr w:rsidR="006079CE" w:rsidRPr="00E92FBE" w:rsidTr="00A876DF">
        <w:trPr>
          <w:trHeight w:val="1122"/>
        </w:trPr>
        <w:tc>
          <w:tcPr>
            <w:tcW w:w="865" w:type="dxa"/>
            <w:tcBorders>
              <w:top w:val="nil"/>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1.13.</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Выявление неиспользуемого имущества и его реализация путем продажи на торгах</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r>
              <w:t>Е</w:t>
            </w:r>
            <w:r w:rsidRPr="00E92FBE">
              <w:t>жегодно</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r w:rsidRPr="00E92FBE">
              <w:t>тыс. рублей</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837"/>
        </w:trPr>
        <w:tc>
          <w:tcPr>
            <w:tcW w:w="865" w:type="dxa"/>
            <w:tcBorders>
              <w:top w:val="nil"/>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1.14.</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Увеличение доходов от сдачи в аренду земельных участков, государственная собственность на которые не разграничена, при заключении договоров аренды путем проведения торгов в результате увеличения цены аренды платы земельных участков</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r>
              <w:t>Е</w:t>
            </w:r>
            <w:r w:rsidRPr="00E92FBE">
              <w:t>жегодно</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тыс. рублей</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50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60</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70</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80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90</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100</w:t>
            </w:r>
          </w:p>
        </w:tc>
      </w:tr>
      <w:tr w:rsidR="006079CE" w:rsidRPr="00E92FBE" w:rsidTr="00A876DF">
        <w:trPr>
          <w:trHeight w:val="554"/>
        </w:trPr>
        <w:tc>
          <w:tcPr>
            <w:tcW w:w="865" w:type="dxa"/>
            <w:tcBorders>
              <w:top w:val="nil"/>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1.15.</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 xml:space="preserve">Увеличение доходов от сдачи в аренду земельных участков </w:t>
            </w:r>
            <w:r w:rsidRPr="00E92FBE">
              <w:rPr>
                <w:color w:val="000000"/>
              </w:rPr>
              <w:lastRenderedPageBreak/>
              <w:t>(земельных долей), оформляемых в муниципальную собственность поселений в счет невостребованных земельных долей</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lastRenderedPageBreak/>
              <w:t>Администра</w:t>
            </w:r>
            <w:r>
              <w:t xml:space="preserve"> </w:t>
            </w:r>
            <w:r w:rsidRPr="00E92FBE">
              <w:t xml:space="preserve">ция </w:t>
            </w:r>
            <w:r w:rsidRPr="00E92FBE">
              <w:lastRenderedPageBreak/>
              <w:t>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r>
              <w:lastRenderedPageBreak/>
              <w:t>Е</w:t>
            </w:r>
            <w:r w:rsidRPr="00E92FBE">
              <w:t>жегодно</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тыс. рублей</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2396"/>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lastRenderedPageBreak/>
              <w:t>1.16.</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Проведение заседаний межведомственной комисси по вопросам оплаты труда, уплаты налогов и страховых взносов, а также повышения уровня рентабельности и сокращения количества убыточных организаций по Александровскому району с участием представителей службы судебных приставов, правоохранительных органов и органов исполнительной власти</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Е</w:t>
            </w:r>
            <w:r w:rsidRPr="00E92FBE">
              <w:t>жеквартально</w:t>
            </w:r>
          </w:p>
        </w:tc>
        <w:tc>
          <w:tcPr>
            <w:tcW w:w="1417"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rsidRPr="00E92FBE">
              <w:t>Протокол комиссии,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6</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4</w:t>
            </w:r>
          </w:p>
        </w:tc>
        <w:tc>
          <w:tcPr>
            <w:tcW w:w="99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4</w:t>
            </w:r>
          </w:p>
        </w:tc>
        <w:tc>
          <w:tcPr>
            <w:tcW w:w="1132"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4</w:t>
            </w:r>
          </w:p>
        </w:tc>
        <w:tc>
          <w:tcPr>
            <w:tcW w:w="992"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4</w:t>
            </w:r>
          </w:p>
        </w:tc>
        <w:tc>
          <w:tcPr>
            <w:tcW w:w="1278"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4</w:t>
            </w:r>
          </w:p>
        </w:tc>
      </w:tr>
      <w:tr w:rsidR="006079CE" w:rsidRPr="00E92FBE" w:rsidTr="00A876DF">
        <w:trPr>
          <w:trHeight w:val="1155"/>
        </w:trPr>
        <w:tc>
          <w:tcPr>
            <w:tcW w:w="865" w:type="dxa"/>
            <w:tcBorders>
              <w:top w:val="nil"/>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1.17.</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Анализ недоимки по уплате налогов в бюджет в разрезе муниципальных образований района</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r>
              <w:t>Е</w:t>
            </w:r>
            <w:r w:rsidRPr="00E92FBE">
              <w:t>жемесячно</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r>
              <w:t>А</w:t>
            </w:r>
            <w:r w:rsidRPr="00E92FBE">
              <w:t>налити</w:t>
            </w:r>
            <w:r>
              <w:t xml:space="preserve"> </w:t>
            </w:r>
            <w:r w:rsidRPr="00E92FBE">
              <w:t>ческая записка, единиц</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12</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12</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12</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12</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12</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12</w:t>
            </w:r>
          </w:p>
        </w:tc>
      </w:tr>
      <w:tr w:rsidR="006079CE" w:rsidRPr="00E92FBE" w:rsidTr="00A876DF">
        <w:trPr>
          <w:trHeight w:val="1392"/>
        </w:trPr>
        <w:tc>
          <w:tcPr>
            <w:tcW w:w="865" w:type="dxa"/>
            <w:tcBorders>
              <w:top w:val="nil"/>
              <w:left w:val="single" w:sz="4" w:space="0" w:color="auto"/>
              <w:bottom w:val="single" w:sz="4" w:space="0" w:color="auto"/>
              <w:right w:val="nil"/>
            </w:tcBorders>
            <w:shd w:val="clear" w:color="FFFFCC" w:fill="FFFFFF"/>
            <w:hideMark/>
          </w:tcPr>
          <w:p w:rsidR="006079CE" w:rsidRPr="004F2B16" w:rsidRDefault="006079CE" w:rsidP="00A876DF">
            <w:pPr>
              <w:rPr>
                <w:bCs/>
              </w:rPr>
            </w:pPr>
            <w:r w:rsidRPr="004F2B16">
              <w:rPr>
                <w:bCs/>
              </w:rPr>
              <w:t>1.18.</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Проведение мероприятий по легализации теневой занятости</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27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Е</w:t>
            </w:r>
            <w:r w:rsidRPr="00E92FBE">
              <w:rPr>
                <w:color w:val="000000"/>
              </w:rPr>
              <w:t>жегодно</w:t>
            </w:r>
          </w:p>
        </w:tc>
        <w:tc>
          <w:tcPr>
            <w:tcW w:w="1417" w:type="dxa"/>
            <w:tcBorders>
              <w:top w:val="nil"/>
              <w:left w:val="nil"/>
              <w:bottom w:val="single" w:sz="4" w:space="0" w:color="auto"/>
              <w:right w:val="single" w:sz="4" w:space="0" w:color="auto"/>
            </w:tcBorders>
            <w:shd w:val="clear" w:color="FFFFCC" w:fill="FFFFFF"/>
            <w:hideMark/>
          </w:tcPr>
          <w:p w:rsidR="006079CE" w:rsidRPr="00E92FBE" w:rsidRDefault="006079CE" w:rsidP="00A876DF">
            <w:pPr>
              <w:ind w:right="-108"/>
              <w:rPr>
                <w:color w:val="000000"/>
              </w:rPr>
            </w:pPr>
            <w:r>
              <w:rPr>
                <w:color w:val="000000"/>
              </w:rPr>
              <w:t>К</w:t>
            </w:r>
            <w:r w:rsidRPr="00E92FBE">
              <w:rPr>
                <w:color w:val="000000"/>
              </w:rPr>
              <w:t>оличество выявлен</w:t>
            </w:r>
            <w:r>
              <w:rPr>
                <w:color w:val="000000"/>
              </w:rPr>
              <w:t xml:space="preserve"> </w:t>
            </w:r>
            <w:r w:rsidRPr="00E92FBE">
              <w:rPr>
                <w:color w:val="000000"/>
              </w:rPr>
              <w:t>ных работников,</w:t>
            </w:r>
            <w:r>
              <w:rPr>
                <w:color w:val="000000"/>
              </w:rPr>
              <w:t xml:space="preserve"> </w:t>
            </w:r>
            <w:r w:rsidRPr="00E92FBE">
              <w:rPr>
                <w:color w:val="000000"/>
              </w:rPr>
              <w:t>человек</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2"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2"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8"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375"/>
        </w:trPr>
        <w:tc>
          <w:tcPr>
            <w:tcW w:w="15468" w:type="dxa"/>
            <w:gridSpan w:val="15"/>
            <w:tcBorders>
              <w:top w:val="nil"/>
              <w:left w:val="single" w:sz="4" w:space="0" w:color="auto"/>
              <w:bottom w:val="single" w:sz="4" w:space="0" w:color="auto"/>
              <w:right w:val="single" w:sz="4" w:space="0" w:color="auto"/>
            </w:tcBorders>
            <w:shd w:val="clear" w:color="FFFFCC" w:fill="FFFFFF"/>
            <w:hideMark/>
          </w:tcPr>
          <w:p w:rsidR="006079CE" w:rsidRPr="001233BA" w:rsidRDefault="006079CE" w:rsidP="00A876DF">
            <w:pPr>
              <w:pStyle w:val="a4"/>
              <w:spacing w:after="0"/>
              <w:rPr>
                <w:rFonts w:ascii="Times New Roman" w:hAnsi="Times New Roman"/>
                <w:b/>
                <w:bCs/>
                <w:sz w:val="24"/>
                <w:szCs w:val="24"/>
              </w:rPr>
            </w:pPr>
            <w:r>
              <w:rPr>
                <w:rFonts w:ascii="Times New Roman" w:hAnsi="Times New Roman"/>
                <w:b/>
                <w:bCs/>
                <w:sz w:val="24"/>
                <w:szCs w:val="24"/>
              </w:rPr>
              <w:t xml:space="preserve">                                                                       2.        </w:t>
            </w:r>
            <w:r w:rsidRPr="001233BA">
              <w:rPr>
                <w:rFonts w:ascii="Times New Roman" w:hAnsi="Times New Roman"/>
                <w:b/>
                <w:bCs/>
                <w:sz w:val="24"/>
                <w:szCs w:val="24"/>
              </w:rPr>
              <w:t xml:space="preserve"> Меры по оптимизации расходов</w:t>
            </w:r>
          </w:p>
        </w:tc>
      </w:tr>
      <w:tr w:rsidR="006079CE" w:rsidRPr="00E92FBE" w:rsidTr="00A876DF">
        <w:trPr>
          <w:trHeight w:val="375"/>
        </w:trPr>
        <w:tc>
          <w:tcPr>
            <w:tcW w:w="15468" w:type="dxa"/>
            <w:gridSpan w:val="15"/>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b/>
                <w:bCs/>
              </w:rPr>
            </w:pPr>
            <w:r>
              <w:rPr>
                <w:b/>
                <w:bCs/>
              </w:rPr>
              <w:t xml:space="preserve">                                                                 </w:t>
            </w:r>
            <w:r w:rsidRPr="00E92FBE">
              <w:rPr>
                <w:b/>
                <w:bCs/>
              </w:rPr>
              <w:t>2.1.Меры по оптимизации расходов на управление</w:t>
            </w:r>
          </w:p>
        </w:tc>
      </w:tr>
      <w:tr w:rsidR="006079CE" w:rsidRPr="00E92FBE" w:rsidTr="00A876DF">
        <w:trPr>
          <w:trHeight w:val="1650"/>
        </w:trPr>
        <w:tc>
          <w:tcPr>
            <w:tcW w:w="865" w:type="dxa"/>
            <w:vMerge w:val="restart"/>
            <w:tcBorders>
              <w:top w:val="single" w:sz="4" w:space="0" w:color="auto"/>
              <w:left w:val="single" w:sz="4" w:space="0" w:color="auto"/>
              <w:bottom w:val="single" w:sz="4" w:space="0" w:color="auto"/>
              <w:right w:val="nil"/>
            </w:tcBorders>
            <w:shd w:val="clear" w:color="FFFFCC" w:fill="FFFFFF"/>
            <w:hideMark/>
          </w:tcPr>
          <w:p w:rsidR="006079CE" w:rsidRPr="00E92FBE" w:rsidRDefault="006079CE" w:rsidP="00A876DF">
            <w:pPr>
              <w:jc w:val="center"/>
              <w:rPr>
                <w:color w:val="000000"/>
              </w:rPr>
            </w:pPr>
            <w:r w:rsidRPr="00E92FBE">
              <w:rPr>
                <w:color w:val="000000"/>
              </w:rPr>
              <w:t>2.1.1.</w:t>
            </w:r>
          </w:p>
        </w:tc>
        <w:tc>
          <w:tcPr>
            <w:tcW w:w="3826"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Установление запрета на увеличение численности муниципальных служащих Александровского района</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2017 - 2022 годы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Н</w:t>
            </w:r>
            <w:r w:rsidRPr="00E92FBE">
              <w:rPr>
                <w:color w:val="000000"/>
              </w:rPr>
              <w:t xml:space="preserve">ормативно установленный запрет на увеличение численности </w:t>
            </w:r>
            <w:r w:rsidRPr="00E92FBE">
              <w:rPr>
                <w:color w:val="000000"/>
              </w:rPr>
              <w:lastRenderedPageBreak/>
              <w:t>муниципальных служащих</w:t>
            </w:r>
          </w:p>
        </w:tc>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lastRenderedPageBreak/>
              <w:t> </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 </w:t>
            </w: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 </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 </w:t>
            </w:r>
          </w:p>
        </w:tc>
      </w:tr>
      <w:tr w:rsidR="006079CE" w:rsidRPr="00E92FBE" w:rsidTr="00A876DF">
        <w:trPr>
          <w:trHeight w:val="322"/>
        </w:trPr>
        <w:tc>
          <w:tcPr>
            <w:tcW w:w="865"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r>
      <w:tr w:rsidR="006079CE" w:rsidRPr="00E92FBE" w:rsidTr="00A876DF">
        <w:trPr>
          <w:trHeight w:val="3750"/>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E92FBE" w:rsidRDefault="006079CE" w:rsidP="00A876DF">
            <w:pPr>
              <w:jc w:val="center"/>
            </w:pPr>
            <w:r w:rsidRPr="00E92FBE">
              <w:lastRenderedPageBreak/>
              <w:t>2.1.2.</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 xml:space="preserve">Установление нормативов расходов на содержание органов местного самоуправления поселений и нормативов формирования расходов на оплату труда депутатов, выборных должностных лиц местного самоуправления поселений. Использование требований о соблюдении нормативов в условиях предоставления дополнительной финансовой помощи. </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проведение ежеквартального мониторинга соблюдения нормативов расходов и внесение предложе</w:t>
            </w:r>
            <w:r>
              <w:rPr>
                <w:color w:val="000000"/>
              </w:rPr>
              <w:t xml:space="preserve"> </w:t>
            </w:r>
            <w:r w:rsidRPr="00E92FBE">
              <w:rPr>
                <w:color w:val="000000"/>
              </w:rPr>
              <w:t>ний по применению бюджетных мер принужде</w:t>
            </w:r>
            <w:r>
              <w:rPr>
                <w:color w:val="000000"/>
              </w:rPr>
              <w:t xml:space="preserve"> </w:t>
            </w:r>
            <w:r w:rsidRPr="00E92FBE">
              <w:rPr>
                <w:color w:val="000000"/>
              </w:rPr>
              <w:t>ния,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2805"/>
        </w:trPr>
        <w:tc>
          <w:tcPr>
            <w:tcW w:w="865" w:type="dxa"/>
            <w:tcBorders>
              <w:top w:val="single" w:sz="4" w:space="0" w:color="auto"/>
              <w:left w:val="single" w:sz="4" w:space="0" w:color="auto"/>
              <w:bottom w:val="single" w:sz="4" w:space="0" w:color="auto"/>
              <w:right w:val="nil"/>
            </w:tcBorders>
            <w:shd w:val="clear" w:color="FFFFCC" w:fill="FFFFFF"/>
            <w:hideMark/>
          </w:tcPr>
          <w:p w:rsidR="006079CE" w:rsidRPr="00E92FBE" w:rsidRDefault="006079CE" w:rsidP="00A876DF">
            <w:pPr>
              <w:jc w:val="center"/>
            </w:pPr>
            <w:r w:rsidRPr="00E92FBE">
              <w:t>2.1.2.</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Повышение эффективности использования имущества, находящегося в  муниципальной собственности, в целях совершенствования организации деятельности  органов местного самоуправления поселений Александровского района</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Администра</w:t>
            </w:r>
            <w:r>
              <w:t xml:space="preserve"> </w:t>
            </w:r>
            <w:r w:rsidRPr="00E92FBE">
              <w:t>ция Марксовского сельсовета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бъем расходов местного бюджета, оптимизированный в результате эффективного использования имущества (по итогам года),</w:t>
            </w:r>
            <w:r w:rsidRPr="00E92FBE">
              <w:rPr>
                <w:color w:val="000000"/>
              </w:rPr>
              <w:br/>
              <w:t>тыс. рублей</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394"/>
        </w:trPr>
        <w:tc>
          <w:tcPr>
            <w:tcW w:w="15468" w:type="dxa"/>
            <w:gridSpan w:val="15"/>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b/>
                <w:bCs/>
              </w:rPr>
            </w:pPr>
            <w:r>
              <w:rPr>
                <w:b/>
                <w:bCs/>
              </w:rPr>
              <w:t xml:space="preserve">                                                                            </w:t>
            </w:r>
            <w:r w:rsidRPr="00E92FBE">
              <w:rPr>
                <w:b/>
                <w:bCs/>
              </w:rPr>
              <w:t>2.2.Меры по оптимизации расходов на содержание бюджетной сети</w:t>
            </w:r>
          </w:p>
        </w:tc>
      </w:tr>
      <w:tr w:rsidR="006079CE" w:rsidRPr="00E92FBE" w:rsidTr="00A876DF">
        <w:trPr>
          <w:trHeight w:val="1350"/>
        </w:trPr>
        <w:tc>
          <w:tcPr>
            <w:tcW w:w="866" w:type="dxa"/>
            <w:vMerge w:val="restart"/>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2.2.1.</w:t>
            </w:r>
          </w:p>
        </w:tc>
        <w:tc>
          <w:tcPr>
            <w:tcW w:w="3825"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 xml:space="preserve">Оптимизация централизованных бухгалтерий </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С</w:t>
            </w:r>
            <w:r w:rsidRPr="00E92FBE">
              <w:rPr>
                <w:color w:val="000000"/>
              </w:rPr>
              <w:t>окращение численности работников, 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196"/>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tc>
        <w:tc>
          <w:tcPr>
            <w:tcW w:w="3825"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бъем сок</w:t>
            </w:r>
            <w:r>
              <w:rPr>
                <w:color w:val="000000"/>
              </w:rPr>
              <w:t>р</w:t>
            </w:r>
            <w:r w:rsidRPr="00E92FBE">
              <w:rPr>
                <w:color w:val="000000"/>
              </w:rPr>
              <w:t>ащен</w:t>
            </w:r>
            <w:r>
              <w:rPr>
                <w:color w:val="000000"/>
              </w:rPr>
              <w:t xml:space="preserve"> </w:t>
            </w:r>
            <w:r w:rsidRPr="00E92FBE">
              <w:rPr>
                <w:color w:val="000000"/>
              </w:rPr>
              <w:t>ных расходов, тыс. руб.</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560"/>
        </w:trPr>
        <w:tc>
          <w:tcPr>
            <w:tcW w:w="866" w:type="dxa"/>
            <w:vMerge w:val="restart"/>
            <w:tcBorders>
              <w:top w:val="single" w:sz="4" w:space="0" w:color="auto"/>
              <w:left w:val="single" w:sz="4" w:space="0" w:color="auto"/>
              <w:bottom w:val="single" w:sz="4" w:space="0" w:color="auto"/>
              <w:right w:val="nil"/>
            </w:tcBorders>
            <w:shd w:val="clear" w:color="FFFFCC" w:fill="FFFFFF"/>
            <w:noWrap/>
            <w:hideMark/>
          </w:tcPr>
          <w:p w:rsidR="006079CE" w:rsidRPr="00E92FBE" w:rsidRDefault="006079CE" w:rsidP="00A876DF">
            <w:pPr>
              <w:jc w:val="center"/>
              <w:rPr>
                <w:color w:val="000000"/>
              </w:rPr>
            </w:pPr>
            <w:r w:rsidRPr="00E92FBE">
              <w:rPr>
                <w:color w:val="000000"/>
              </w:rPr>
              <w:t>2.2.2.</w:t>
            </w:r>
          </w:p>
        </w:tc>
        <w:tc>
          <w:tcPr>
            <w:tcW w:w="3825"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Увеличение доли расходов за счет доходов от приносящей доход деятельности бюджетных и автономных учреждений (в том числе при эффективном использовании бюджетными и автономными учреждениями государственного (муниципального) имущества), в том числе:</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079CE" w:rsidRPr="00E92FBE" w:rsidRDefault="006079CE" w:rsidP="00A876DF">
            <w:pPr>
              <w:rPr>
                <w:color w:val="000000"/>
              </w:rPr>
            </w:pPr>
            <w:r w:rsidRPr="00E92FBE">
              <w:rPr>
                <w:color w:val="000000"/>
              </w:rPr>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бъем расходов за счет средств от приносящей доход деятельнос</w:t>
            </w:r>
            <w:r>
              <w:rPr>
                <w:color w:val="000000"/>
              </w:rPr>
              <w:t xml:space="preserve"> </w:t>
            </w:r>
            <w:r w:rsidRPr="00E92FBE">
              <w:rPr>
                <w:color w:val="000000"/>
              </w:rPr>
              <w:t>ти, тыс. рублей</w:t>
            </w:r>
          </w:p>
        </w:tc>
        <w:tc>
          <w:tcPr>
            <w:tcW w:w="993" w:type="dxa"/>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r>
      <w:tr w:rsidR="006079CE" w:rsidRPr="00E92FBE" w:rsidTr="00A876DF">
        <w:trPr>
          <w:trHeight w:val="195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 xml:space="preserve">бщий объем расходов (за </w:t>
            </w:r>
            <w:r>
              <w:rPr>
                <w:color w:val="000000"/>
              </w:rPr>
              <w:t xml:space="preserve">исключении </w:t>
            </w:r>
            <w:r w:rsidRPr="00E92FBE">
              <w:rPr>
                <w:color w:val="000000"/>
              </w:rPr>
              <w:t>ем расходов за счет субсидий на иные цели и на кап. вложения), тыс. рублей</w:t>
            </w:r>
          </w:p>
        </w:tc>
        <w:tc>
          <w:tcPr>
            <w:tcW w:w="993"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r>
      <w:tr w:rsidR="006079CE" w:rsidRPr="00E92FBE" w:rsidTr="00A876DF">
        <w:trPr>
          <w:trHeight w:val="1121"/>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 xml:space="preserve">на оплату труда работников бюджетных и автономных учреждений </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 xml:space="preserve">бъем расходов на оплату труда за счет средств от </w:t>
            </w:r>
            <w:r w:rsidRPr="00E92FBE">
              <w:rPr>
                <w:color w:val="000000"/>
              </w:rPr>
              <w:lastRenderedPageBreak/>
              <w:t>приносящей доход деятельнос</w:t>
            </w:r>
            <w:r>
              <w:rPr>
                <w:color w:val="000000"/>
              </w:rPr>
              <w:t xml:space="preserve"> </w:t>
            </w:r>
            <w:r w:rsidRPr="00E92FBE">
              <w:rPr>
                <w:color w:val="000000"/>
              </w:rPr>
              <w:t>ти, тыс. рублей</w:t>
            </w:r>
          </w:p>
        </w:tc>
        <w:tc>
          <w:tcPr>
            <w:tcW w:w="993"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lastRenderedPageBreak/>
              <w:t>0</w:t>
            </w:r>
          </w:p>
        </w:tc>
        <w:tc>
          <w:tcPr>
            <w:tcW w:w="850"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r>
      <w:tr w:rsidR="006079CE" w:rsidRPr="00E92FBE" w:rsidTr="00A876DF">
        <w:trPr>
          <w:trHeight w:val="252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бщий объем расходов на оплату труда (за исключением расходов за счет субсидий на иные цели и на кап. вложения), тыс. рублей</w:t>
            </w:r>
          </w:p>
        </w:tc>
        <w:tc>
          <w:tcPr>
            <w:tcW w:w="993"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r>
      <w:tr w:rsidR="006079CE" w:rsidRPr="00E92FBE" w:rsidTr="00A876DF">
        <w:trPr>
          <w:trHeight w:val="1995"/>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 xml:space="preserve">на содержание имущества бюджетных и автономных учреждений </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бъем расходов на содержание имущества за счет средств от приносящей доход деятельности, тыс. рублей</w:t>
            </w:r>
          </w:p>
        </w:tc>
        <w:tc>
          <w:tcPr>
            <w:tcW w:w="993"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r>
      <w:tr w:rsidR="006079CE" w:rsidRPr="00E92FBE" w:rsidTr="00A876DF">
        <w:trPr>
          <w:trHeight w:val="2355"/>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бщий объем расходов на содержание имущества (за исключением расходов за счет субсидий на иные цели и на кап. вложения), тыс. рублей</w:t>
            </w:r>
          </w:p>
        </w:tc>
        <w:tc>
          <w:tcPr>
            <w:tcW w:w="993" w:type="dxa"/>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noWrap/>
            <w:vAlign w:val="bottom"/>
            <w:hideMark/>
          </w:tcPr>
          <w:p w:rsidR="006079CE" w:rsidRPr="00E92FBE" w:rsidRDefault="006079CE" w:rsidP="00A876DF">
            <w:pPr>
              <w:jc w:val="right"/>
              <w:rPr>
                <w:color w:val="000000"/>
              </w:rPr>
            </w:pPr>
            <w:r w:rsidRPr="00E92FBE">
              <w:rPr>
                <w:color w:val="000000"/>
              </w:rPr>
              <w:t>0</w:t>
            </w:r>
          </w:p>
        </w:tc>
      </w:tr>
      <w:tr w:rsidR="006079CE" w:rsidRPr="00E92FBE" w:rsidTr="00A876DF">
        <w:trPr>
          <w:trHeight w:val="1575"/>
        </w:trPr>
        <w:tc>
          <w:tcPr>
            <w:tcW w:w="866" w:type="dxa"/>
            <w:vMerge w:val="restart"/>
            <w:tcBorders>
              <w:top w:val="nil"/>
              <w:left w:val="single" w:sz="4" w:space="0" w:color="auto"/>
              <w:bottom w:val="single" w:sz="4" w:space="0" w:color="auto"/>
              <w:right w:val="nil"/>
            </w:tcBorders>
            <w:shd w:val="clear" w:color="FFFFCC" w:fill="FFFFFF"/>
            <w:hideMark/>
          </w:tcPr>
          <w:p w:rsidR="006079CE" w:rsidRPr="00E92FBE" w:rsidRDefault="006079CE" w:rsidP="00A876DF">
            <w:pPr>
              <w:jc w:val="center"/>
              <w:rPr>
                <w:color w:val="000000"/>
              </w:rPr>
            </w:pPr>
            <w:r w:rsidRPr="00E92FBE">
              <w:rPr>
                <w:color w:val="000000"/>
              </w:rPr>
              <w:t>2.2.3.</w:t>
            </w:r>
          </w:p>
        </w:tc>
        <w:tc>
          <w:tcPr>
            <w:tcW w:w="3825"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Анализ нагрузки на бюджетную сеть (контингент, количество бюджетных учреждений, количество персонала, используемые фонды, объемы предоставляемых муниципальных услуг)</w:t>
            </w:r>
          </w:p>
        </w:tc>
        <w:tc>
          <w:tcPr>
            <w:tcW w:w="1703"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ind w:right="-108"/>
              <w:rPr>
                <w:color w:val="000000"/>
              </w:rPr>
            </w:pPr>
            <w:r>
              <w:rPr>
                <w:color w:val="000000"/>
              </w:rPr>
              <w:t>Е</w:t>
            </w:r>
            <w:r w:rsidRPr="00E92FBE">
              <w:rPr>
                <w:color w:val="000000"/>
              </w:rPr>
              <w:t>жегодно</w:t>
            </w:r>
          </w:p>
        </w:tc>
        <w:tc>
          <w:tcPr>
            <w:tcW w:w="1559" w:type="dxa"/>
            <w:gridSpan w:val="2"/>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Ч</w:t>
            </w:r>
            <w:r w:rsidRPr="00E92FBE">
              <w:rPr>
                <w:color w:val="000000"/>
              </w:rPr>
              <w:t>еловек</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r>
      <w:tr w:rsidR="006079CE" w:rsidRPr="00E92FBE" w:rsidTr="00A876DF">
        <w:trPr>
          <w:trHeight w:val="108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Доведение показателей количества потребителей услуг на:</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r>
      <w:tr w:rsidR="006079CE" w:rsidRPr="00E92FBE" w:rsidTr="00A876DF">
        <w:trPr>
          <w:trHeight w:val="555"/>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1 педагога общего образования</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645"/>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1 педагога дошкольного образования</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48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1 педагога дополнительного образования</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585"/>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1 работника культуры</w:t>
            </w: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290"/>
        </w:trPr>
        <w:tc>
          <w:tcPr>
            <w:tcW w:w="866" w:type="dxa"/>
            <w:vMerge w:val="restart"/>
            <w:tcBorders>
              <w:top w:val="single" w:sz="4" w:space="0" w:color="auto"/>
              <w:left w:val="single" w:sz="4" w:space="0" w:color="auto"/>
              <w:bottom w:val="single" w:sz="4" w:space="0" w:color="auto"/>
              <w:right w:val="nil"/>
            </w:tcBorders>
            <w:shd w:val="clear" w:color="FFFFCC" w:fill="FFFFFF"/>
            <w:hideMark/>
          </w:tcPr>
          <w:p w:rsidR="006079CE" w:rsidRPr="00E92FBE" w:rsidRDefault="006079CE" w:rsidP="00A876DF">
            <w:pPr>
              <w:jc w:val="center"/>
              <w:rPr>
                <w:color w:val="000000"/>
              </w:rPr>
            </w:pPr>
            <w:r w:rsidRPr="00E92FBE">
              <w:rPr>
                <w:color w:val="000000"/>
              </w:rPr>
              <w:lastRenderedPageBreak/>
              <w:t>2.2.4.</w:t>
            </w: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Анализ эффективности использования мощностей (фондов) учреждений</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ежегодно</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Х</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Х</w:t>
            </w:r>
          </w:p>
        </w:tc>
      </w:tr>
      <w:tr w:rsidR="006079CE" w:rsidRPr="00E92FBE" w:rsidTr="00A876DF">
        <w:trPr>
          <w:trHeight w:val="1080"/>
        </w:trPr>
        <w:tc>
          <w:tcPr>
            <w:tcW w:w="866"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Наполняемость классов общеобразовательных школ</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человек</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050"/>
        </w:trPr>
        <w:tc>
          <w:tcPr>
            <w:tcW w:w="866"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Наполняемость групп дошкольных учреждений</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720"/>
        </w:trPr>
        <w:tc>
          <w:tcPr>
            <w:tcW w:w="866"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Посещаемость клубов, домов культуры</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525"/>
        </w:trPr>
        <w:tc>
          <w:tcPr>
            <w:tcW w:w="866"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Посещаемость библиотек</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540"/>
        </w:trPr>
        <w:tc>
          <w:tcPr>
            <w:tcW w:w="866" w:type="dxa"/>
            <w:vMerge/>
            <w:tcBorders>
              <w:top w:val="single" w:sz="4" w:space="0" w:color="auto"/>
              <w:left w:val="single" w:sz="4" w:space="0" w:color="auto"/>
              <w:bottom w:val="single" w:sz="4" w:space="0" w:color="auto"/>
              <w:right w:val="nil"/>
            </w:tcBorders>
            <w:vAlign w:val="center"/>
            <w:hideMark/>
          </w:tcPr>
          <w:p w:rsidR="006079CE" w:rsidRPr="00E92FBE" w:rsidRDefault="006079CE" w:rsidP="00A876DF">
            <w:pPr>
              <w:rPr>
                <w:color w:val="000000"/>
              </w:rPr>
            </w:pP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Посещаемость спортивных объектов</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pPr>
            <w:r w:rsidRPr="00E92FBE">
              <w:t>0</w:t>
            </w:r>
          </w:p>
        </w:tc>
      </w:tr>
      <w:tr w:rsidR="006079CE" w:rsidRPr="00E92FBE" w:rsidTr="00A876DF">
        <w:trPr>
          <w:trHeight w:val="1680"/>
        </w:trPr>
        <w:tc>
          <w:tcPr>
            <w:tcW w:w="866" w:type="dxa"/>
            <w:vMerge w:val="restart"/>
            <w:tcBorders>
              <w:top w:val="single" w:sz="4" w:space="0" w:color="auto"/>
              <w:left w:val="single" w:sz="4" w:space="0" w:color="auto"/>
              <w:bottom w:val="single" w:sz="4" w:space="0" w:color="auto"/>
              <w:right w:val="nil"/>
            </w:tcBorders>
            <w:shd w:val="clear" w:color="FFFFCC" w:fill="FFFFFF"/>
            <w:hideMark/>
          </w:tcPr>
          <w:p w:rsidR="006079CE" w:rsidRPr="00E92FBE" w:rsidRDefault="006079CE" w:rsidP="00A876DF">
            <w:pPr>
              <w:jc w:val="center"/>
            </w:pPr>
            <w:r w:rsidRPr="00E92FBE">
              <w:t>2.2.5.</w:t>
            </w:r>
          </w:p>
        </w:tc>
        <w:tc>
          <w:tcPr>
            <w:tcW w:w="3825"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Проведение реструктуризации (укрупнения) бюджетной сети на основании анализа нагрузки на бюджетную сеть (контингент, количество бюджетных учреждений, количество персонала, используемые фонды, объемы предоставляемых муниципальных услуг), в том числе внедрение новых форм оказания  муниципальных услуг</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К</w:t>
            </w:r>
            <w:r w:rsidRPr="00E92FBE">
              <w:rPr>
                <w:color w:val="000000"/>
              </w:rPr>
              <w:t>оличество реструктурируемых учреждений,</w:t>
            </w:r>
            <w:r w:rsidRPr="00E92FBE">
              <w:rPr>
                <w:color w:val="000000"/>
              </w:rPr>
              <w:br/>
              <w:t>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240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tc>
        <w:tc>
          <w:tcPr>
            <w:tcW w:w="3825"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С</w:t>
            </w:r>
            <w:r w:rsidRPr="00E92FBE">
              <w:rPr>
                <w:color w:val="000000"/>
              </w:rPr>
              <w:t>окращение расходов на содержание учреждений, тыс. руб.</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530"/>
        </w:trPr>
        <w:tc>
          <w:tcPr>
            <w:tcW w:w="866" w:type="dxa"/>
            <w:vMerge w:val="restart"/>
            <w:tcBorders>
              <w:top w:val="nil"/>
              <w:left w:val="single" w:sz="4" w:space="0" w:color="auto"/>
              <w:bottom w:val="single" w:sz="4" w:space="0" w:color="auto"/>
              <w:right w:val="nil"/>
            </w:tcBorders>
            <w:shd w:val="clear" w:color="FFFFCC" w:fill="FFFFFF"/>
            <w:hideMark/>
          </w:tcPr>
          <w:p w:rsidR="006079CE" w:rsidRPr="00E92FBE" w:rsidRDefault="006079CE" w:rsidP="00A876DF">
            <w:pPr>
              <w:ind w:right="-109"/>
            </w:pPr>
            <w:r>
              <w:lastRenderedPageBreak/>
              <w:t>2.2.5.</w:t>
            </w:r>
            <w:r w:rsidRPr="00E92FBE">
              <w:t>1.</w:t>
            </w:r>
          </w:p>
        </w:tc>
        <w:tc>
          <w:tcPr>
            <w:tcW w:w="3825"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В сфере образования</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К</w:t>
            </w:r>
            <w:r w:rsidRPr="00E92FBE">
              <w:rPr>
                <w:color w:val="000000"/>
              </w:rPr>
              <w:t>оличество реструктурируемых учреждений,</w:t>
            </w:r>
            <w:r w:rsidRPr="00E92FBE">
              <w:rPr>
                <w:color w:val="000000"/>
              </w:rPr>
              <w:br/>
              <w:t>единиц</w:t>
            </w:r>
          </w:p>
        </w:tc>
        <w:tc>
          <w:tcPr>
            <w:tcW w:w="99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23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tc>
        <w:tc>
          <w:tcPr>
            <w:tcW w:w="3825"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c>
          <w:tcPr>
            <w:tcW w:w="1559"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сокращение расходов на содержание учреждений, тыс. руб.</w:t>
            </w:r>
          </w:p>
        </w:tc>
        <w:tc>
          <w:tcPr>
            <w:tcW w:w="993"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0,0</w:t>
            </w:r>
          </w:p>
        </w:tc>
        <w:tc>
          <w:tcPr>
            <w:tcW w:w="1136"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117"/>
        </w:trPr>
        <w:tc>
          <w:tcPr>
            <w:tcW w:w="866" w:type="dxa"/>
            <w:vMerge w:val="restart"/>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ind w:right="-109"/>
            </w:pPr>
            <w:r w:rsidRPr="00E92FBE">
              <w:t>2.2.5.2.</w:t>
            </w:r>
          </w:p>
        </w:tc>
        <w:tc>
          <w:tcPr>
            <w:tcW w:w="3825" w:type="dxa"/>
            <w:vMerge w:val="restart"/>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В сфере культуры</w:t>
            </w:r>
          </w:p>
        </w:tc>
        <w:tc>
          <w:tcPr>
            <w:tcW w:w="1703" w:type="dxa"/>
            <w:vMerge w:val="restart"/>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К</w:t>
            </w:r>
            <w:r w:rsidRPr="00E92FBE">
              <w:rPr>
                <w:color w:val="000000"/>
              </w:rPr>
              <w:t>оличество реструктурируемых учреждений,</w:t>
            </w:r>
            <w:r w:rsidRPr="00E92FBE">
              <w:rPr>
                <w:color w:val="000000"/>
              </w:rPr>
              <w:br/>
              <w:t>единиц</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260"/>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tc>
        <w:tc>
          <w:tcPr>
            <w:tcW w:w="3825"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С</w:t>
            </w:r>
            <w:r w:rsidRPr="00E92FBE">
              <w:rPr>
                <w:color w:val="000000"/>
              </w:rPr>
              <w:t>окращение расходов на содержание учреждений, тыс. руб.</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0,0</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2396"/>
        </w:trPr>
        <w:tc>
          <w:tcPr>
            <w:tcW w:w="866"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r w:rsidRPr="00E92FBE">
              <w:t>2.2.6.</w:t>
            </w:r>
          </w:p>
        </w:tc>
        <w:tc>
          <w:tcPr>
            <w:tcW w:w="3825"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Размещение разнопрофильных учреждений под "одной крышей" (комплекс "школа - детский сад")</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О</w:t>
            </w:r>
            <w:r w:rsidRPr="00E92FBE">
              <w:rPr>
                <w:color w:val="000000"/>
              </w:rPr>
              <w:t>бъем оптимизированных расходов местных бюджетов, тыс. руб.</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3501"/>
        </w:trPr>
        <w:tc>
          <w:tcPr>
            <w:tcW w:w="866"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r w:rsidRPr="00E92FBE">
              <w:lastRenderedPageBreak/>
              <w:t>2.2.8.</w:t>
            </w:r>
          </w:p>
        </w:tc>
        <w:tc>
          <w:tcPr>
            <w:tcW w:w="382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both"/>
            </w:pPr>
            <w:r w:rsidRPr="00E92FBE">
              <w:t>Выявление неиспользуемых основных фондов государственных и муниципальных учреждений и принятие мер по их продаже или предоставлению в аренду</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t>О</w:t>
            </w:r>
            <w:r w:rsidRPr="00E92FBE">
              <w:t>бъем расходов, сокращенных в результате продажи или предоставления в аренду неиспользуемого имущества, тыс. руб.</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0</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1665"/>
        </w:trPr>
        <w:tc>
          <w:tcPr>
            <w:tcW w:w="866" w:type="dxa"/>
            <w:vMerge w:val="restart"/>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r w:rsidRPr="00E92FBE">
              <w:t>2.2.9.</w:t>
            </w:r>
          </w:p>
        </w:tc>
        <w:tc>
          <w:tcPr>
            <w:tcW w:w="3825" w:type="dxa"/>
            <w:vMerge w:val="restart"/>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Вывод обслуживающего персонала и непрофильных специалистов учреждений (сторож, повар, уборщик помещений, водитель, завхоз, электрик, рабочий, слесарь, плотник и другие) с учетом установленных норм нагрузки</w:t>
            </w:r>
          </w:p>
        </w:tc>
        <w:tc>
          <w:tcPr>
            <w:tcW w:w="1703"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С</w:t>
            </w:r>
            <w:r w:rsidRPr="00E92FBE">
              <w:rPr>
                <w:color w:val="000000"/>
              </w:rPr>
              <w:t>окращение численности работников учреждений, единиц</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1125"/>
        </w:trPr>
        <w:tc>
          <w:tcPr>
            <w:tcW w:w="866" w:type="dxa"/>
            <w:vMerge/>
            <w:tcBorders>
              <w:top w:val="nil"/>
              <w:left w:val="single" w:sz="4" w:space="0" w:color="auto"/>
              <w:bottom w:val="single" w:sz="4" w:space="0" w:color="auto"/>
              <w:right w:val="nil"/>
            </w:tcBorders>
            <w:vAlign w:val="center"/>
            <w:hideMark/>
          </w:tcPr>
          <w:p w:rsidR="006079CE" w:rsidRPr="00E92FBE" w:rsidRDefault="006079CE" w:rsidP="00A876DF"/>
        </w:tc>
        <w:tc>
          <w:tcPr>
            <w:tcW w:w="3825"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С</w:t>
            </w:r>
            <w:r w:rsidRPr="00E92FBE">
              <w:rPr>
                <w:color w:val="000000"/>
              </w:rPr>
              <w:t>окращение расходов на содержание учреждений, тыс. руб.</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3825"/>
        </w:trPr>
        <w:tc>
          <w:tcPr>
            <w:tcW w:w="866"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ind w:right="-109"/>
            </w:pPr>
            <w:r w:rsidRPr="00E92FBE">
              <w:lastRenderedPageBreak/>
              <w:t>2.2.10.</w:t>
            </w:r>
          </w:p>
        </w:tc>
        <w:tc>
          <w:tcPr>
            <w:tcW w:w="3825"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Разработка мероприятий, направленных на снижение кредиторской задолженности</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до 01.06.2018 года</w:t>
            </w: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Приказы, распоряжения главных распорядителей бюджетных средств, единиц</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3990"/>
        </w:trPr>
        <w:tc>
          <w:tcPr>
            <w:tcW w:w="866"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ind w:right="-109"/>
            </w:pPr>
            <w:r w:rsidRPr="00E92FBE">
              <w:t>2.2.11.</w:t>
            </w:r>
          </w:p>
        </w:tc>
        <w:tc>
          <w:tcPr>
            <w:tcW w:w="3825"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both"/>
            </w:pPr>
            <w:r w:rsidRPr="00E92FBE">
              <w:t xml:space="preserve">Снижение объема просроченной кредиторской задолженности </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до 20.12.2018 года</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тыс. рублей</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 </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70"/>
        </w:trPr>
        <w:tc>
          <w:tcPr>
            <w:tcW w:w="15468" w:type="dxa"/>
            <w:gridSpan w:val="15"/>
            <w:tcBorders>
              <w:top w:val="nil"/>
              <w:left w:val="single" w:sz="4" w:space="0" w:color="auto"/>
              <w:bottom w:val="single" w:sz="4" w:space="0" w:color="auto"/>
              <w:right w:val="single" w:sz="4" w:space="0" w:color="auto"/>
            </w:tcBorders>
            <w:shd w:val="clear" w:color="FFFFCC" w:fill="FFFFFF"/>
            <w:vAlign w:val="center"/>
            <w:hideMark/>
          </w:tcPr>
          <w:p w:rsidR="006079CE" w:rsidRPr="009027B4" w:rsidRDefault="006079CE" w:rsidP="00A876DF">
            <w:pPr>
              <w:rPr>
                <w:b/>
                <w:bCs/>
              </w:rPr>
            </w:pPr>
            <w:r>
              <w:rPr>
                <w:b/>
                <w:bCs/>
              </w:rPr>
              <w:t xml:space="preserve">                                                          </w:t>
            </w:r>
            <w:r w:rsidRPr="009027B4">
              <w:rPr>
                <w:b/>
                <w:bCs/>
              </w:rPr>
              <w:t>2.3.</w:t>
            </w:r>
            <w:r>
              <w:rPr>
                <w:b/>
                <w:bCs/>
              </w:rPr>
              <w:t xml:space="preserve"> </w:t>
            </w:r>
            <w:r w:rsidRPr="009027B4">
              <w:rPr>
                <w:b/>
                <w:bCs/>
              </w:rPr>
              <w:t>Совершенствование</w:t>
            </w:r>
            <w:r w:rsidRPr="009027B4">
              <w:rPr>
                <w:bCs/>
              </w:rPr>
              <w:t xml:space="preserve"> </w:t>
            </w:r>
            <w:r w:rsidRPr="009027B4">
              <w:rPr>
                <w:b/>
                <w:bCs/>
              </w:rPr>
              <w:t xml:space="preserve">системы закупок для  муниципальных нужд </w:t>
            </w:r>
          </w:p>
        </w:tc>
      </w:tr>
      <w:tr w:rsidR="006079CE" w:rsidRPr="00E92FBE" w:rsidTr="00A876DF">
        <w:trPr>
          <w:trHeight w:val="2840"/>
        </w:trPr>
        <w:tc>
          <w:tcPr>
            <w:tcW w:w="865"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r w:rsidRPr="00E92FBE">
              <w:lastRenderedPageBreak/>
              <w:t>2.3.1</w:t>
            </w:r>
            <w:r>
              <w:t xml:space="preserve">. </w:t>
            </w:r>
          </w:p>
        </w:tc>
        <w:tc>
          <w:tcPr>
            <w:tcW w:w="38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both"/>
            </w:pPr>
            <w:r w:rsidRPr="00E92FBE">
              <w:t>Проведение анализа утвержденных стандартов услуг, содержащих нормативы материальных ресурсов, или разработка их в случае отсутствия</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t>А</w:t>
            </w:r>
            <w:r w:rsidRPr="00E92FBE">
              <w:t>налитическая записка о наличии утвержденных стандартов услуг</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r>
      <w:tr w:rsidR="006079CE" w:rsidRPr="00E92FBE" w:rsidTr="00A876DF">
        <w:trPr>
          <w:trHeight w:val="2250"/>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2.3.2</w:t>
            </w:r>
            <w:r>
              <w:t xml:space="preserve">. </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Оптимизация расходов на содержание материально-технической базы  муниципальных учреждений по результатам экономии, сложившейся по итогам проведения закупок для  муниципальных нужд</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С</w:t>
            </w:r>
            <w:r w:rsidRPr="00E92FBE">
              <w:rPr>
                <w:color w:val="000000"/>
              </w:rPr>
              <w:t>окращение расходов на содержание учреждений,</w:t>
            </w:r>
            <w:r w:rsidRPr="00E92FBE">
              <w:rPr>
                <w:color w:val="000000"/>
              </w:rPr>
              <w:br/>
              <w:t>тыс. рублей</w:t>
            </w:r>
            <w:r w:rsidRPr="00E92FBE">
              <w:rPr>
                <w:color w:val="000000"/>
              </w:rPr>
              <w:br/>
              <w:t>(определяется по итогам года)</w:t>
            </w:r>
          </w:p>
        </w:tc>
        <w:tc>
          <w:tcPr>
            <w:tcW w:w="99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6"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275"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993"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c>
          <w:tcPr>
            <w:tcW w:w="1134"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0</w:t>
            </w:r>
          </w:p>
        </w:tc>
      </w:tr>
      <w:tr w:rsidR="006079CE" w:rsidRPr="00E92FBE" w:rsidTr="00A876DF">
        <w:trPr>
          <w:trHeight w:val="386"/>
        </w:trPr>
        <w:tc>
          <w:tcPr>
            <w:tcW w:w="15468" w:type="dxa"/>
            <w:gridSpan w:val="15"/>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Pr>
                <w:b/>
              </w:rPr>
              <w:t xml:space="preserve">  </w:t>
            </w:r>
            <w:r>
              <w:rPr>
                <w:b/>
                <w:bCs/>
              </w:rPr>
              <w:t xml:space="preserve">                                                  </w:t>
            </w:r>
            <w:r w:rsidRPr="009027B4">
              <w:rPr>
                <w:b/>
                <w:bCs/>
              </w:rPr>
              <w:t>2.4.</w:t>
            </w:r>
            <w:r>
              <w:rPr>
                <w:b/>
                <w:bCs/>
              </w:rPr>
              <w:t xml:space="preserve"> </w:t>
            </w:r>
            <w:r w:rsidRPr="009027B4">
              <w:rPr>
                <w:b/>
                <w:bCs/>
              </w:rPr>
              <w:t>Меры по совершенствованию межбюджетных отношений на районном уровне</w:t>
            </w:r>
          </w:p>
        </w:tc>
      </w:tr>
      <w:tr w:rsidR="006079CE" w:rsidRPr="00E92FBE" w:rsidTr="00A876DF">
        <w:trPr>
          <w:trHeight w:val="6990"/>
        </w:trPr>
        <w:tc>
          <w:tcPr>
            <w:tcW w:w="865"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2.4.1</w:t>
            </w:r>
            <w:r>
              <w:t xml:space="preserve">. </w:t>
            </w:r>
          </w:p>
        </w:tc>
        <w:tc>
          <w:tcPr>
            <w:tcW w:w="38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 xml:space="preserve">Применять требования статьи 136 Бюджетного кодекса Российской Федерации в отношении  муниципальных образований сельских поселений </w:t>
            </w:r>
          </w:p>
        </w:tc>
        <w:tc>
          <w:tcPr>
            <w:tcW w:w="170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t>Д</w:t>
            </w:r>
            <w:r w:rsidRPr="00E92FBE">
              <w:t xml:space="preserve">оля муниципальных образований  Александровского района, в отношении которых применены требования статьи 136 Бюджетного кодекса Российской Федерации, в общем количестве муниципальных образований, в отношении которых в соответствующем году должны быть применены требования статьи 136 Бюджетного кодекса Российской Федерации, </w:t>
            </w:r>
            <w:r w:rsidRPr="00E92FBE">
              <w:lastRenderedPageBreak/>
              <w:t>процентов</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lastRenderedPageBreak/>
              <w:t>100</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100</w:t>
            </w:r>
          </w:p>
        </w:tc>
        <w:tc>
          <w:tcPr>
            <w:tcW w:w="113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100</w:t>
            </w:r>
          </w:p>
        </w:tc>
        <w:tc>
          <w:tcPr>
            <w:tcW w:w="1275"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100</w:t>
            </w:r>
          </w:p>
        </w:tc>
        <w:tc>
          <w:tcPr>
            <w:tcW w:w="99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100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100</w:t>
            </w:r>
          </w:p>
        </w:tc>
      </w:tr>
      <w:tr w:rsidR="006079CE" w:rsidRPr="00E92FBE" w:rsidTr="00A876DF">
        <w:trPr>
          <w:trHeight w:val="1965"/>
        </w:trPr>
        <w:tc>
          <w:tcPr>
            <w:tcW w:w="865"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2.4.2</w:t>
            </w:r>
            <w:r>
              <w:t xml:space="preserve">. </w:t>
            </w:r>
          </w:p>
        </w:tc>
        <w:tc>
          <w:tcPr>
            <w:tcW w:w="38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 xml:space="preserve">Обеспечение достижения органами местного самоуправления Александровского района целевых показателей результативности использования межбюджетных субсидий </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ежегодно</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t>Д</w:t>
            </w:r>
            <w:r w:rsidRPr="00E92FBE">
              <w:t>оля показателей, значения которых достигнуты,</w:t>
            </w:r>
            <w:r w:rsidRPr="00E92FBE">
              <w:br/>
              <w:t>процентов</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95</w:t>
            </w:r>
          </w:p>
        </w:tc>
        <w:tc>
          <w:tcPr>
            <w:tcW w:w="850"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95</w:t>
            </w:r>
          </w:p>
        </w:tc>
        <w:tc>
          <w:tcPr>
            <w:tcW w:w="1136"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96</w:t>
            </w:r>
          </w:p>
        </w:tc>
        <w:tc>
          <w:tcPr>
            <w:tcW w:w="1275"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97</w:t>
            </w:r>
          </w:p>
        </w:tc>
        <w:tc>
          <w:tcPr>
            <w:tcW w:w="993"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97</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97</w:t>
            </w:r>
          </w:p>
        </w:tc>
      </w:tr>
      <w:tr w:rsidR="006079CE" w:rsidRPr="00E92FBE" w:rsidTr="00A876DF">
        <w:trPr>
          <w:trHeight w:val="2822"/>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2.4.3</w:t>
            </w:r>
            <w:r>
              <w:t xml:space="preserve">. </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color w:val="000000"/>
              </w:rPr>
            </w:pPr>
            <w:r w:rsidRPr="00E92FBE">
              <w:rPr>
                <w:color w:val="000000"/>
              </w:rPr>
              <w:t>Инвентаризация исполняемых расходных обязательств муниципальным образованием Александровский район,  недопускать принятие расходных обязательств,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 и принятие мер по отмене расходных обязательств,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w:t>
            </w:r>
          </w:p>
        </w:tc>
        <w:tc>
          <w:tcPr>
            <w:tcW w:w="1703" w:type="dxa"/>
            <w:tcBorders>
              <w:top w:val="nil"/>
              <w:left w:val="nil"/>
              <w:bottom w:val="single" w:sz="4" w:space="0" w:color="auto"/>
              <w:right w:val="single" w:sz="4" w:space="0" w:color="auto"/>
            </w:tcBorders>
            <w:shd w:val="clear" w:color="FFFFCC" w:fill="FFFFFF"/>
            <w:noWrap/>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t>А</w:t>
            </w:r>
            <w:r w:rsidRPr="00E92FBE">
              <w:t>налитическая записка,</w:t>
            </w:r>
            <w:r w:rsidRPr="00E92FBE">
              <w:br/>
              <w:t>единиц</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w:t>
            </w:r>
          </w:p>
        </w:tc>
        <w:tc>
          <w:tcPr>
            <w:tcW w:w="850" w:type="dxa"/>
            <w:tcBorders>
              <w:top w:val="nil"/>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w:t>
            </w:r>
          </w:p>
        </w:tc>
        <w:tc>
          <w:tcPr>
            <w:tcW w:w="1136" w:type="dxa"/>
            <w:gridSpan w:val="2"/>
            <w:tcBorders>
              <w:top w:val="nil"/>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w:t>
            </w:r>
          </w:p>
        </w:tc>
        <w:tc>
          <w:tcPr>
            <w:tcW w:w="1275" w:type="dxa"/>
            <w:gridSpan w:val="2"/>
            <w:tcBorders>
              <w:top w:val="nil"/>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w:t>
            </w:r>
          </w:p>
        </w:tc>
        <w:tc>
          <w:tcPr>
            <w:tcW w:w="993" w:type="dxa"/>
            <w:gridSpan w:val="2"/>
            <w:tcBorders>
              <w:top w:val="nil"/>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w:t>
            </w:r>
          </w:p>
        </w:tc>
        <w:tc>
          <w:tcPr>
            <w:tcW w:w="1134" w:type="dxa"/>
            <w:tcBorders>
              <w:top w:val="nil"/>
              <w:left w:val="nil"/>
              <w:bottom w:val="single" w:sz="4" w:space="0" w:color="auto"/>
              <w:right w:val="single" w:sz="4" w:space="0" w:color="auto"/>
            </w:tcBorders>
            <w:shd w:val="clear" w:color="FFFFCC" w:fill="FFFFFF"/>
            <w:noWrap/>
            <w:vAlign w:val="center"/>
            <w:hideMark/>
          </w:tcPr>
          <w:p w:rsidR="006079CE" w:rsidRPr="00E92FBE" w:rsidRDefault="006079CE" w:rsidP="00A876DF">
            <w:pPr>
              <w:jc w:val="center"/>
              <w:rPr>
                <w:color w:val="000000"/>
              </w:rPr>
            </w:pPr>
            <w:r w:rsidRPr="00E92FBE">
              <w:rPr>
                <w:color w:val="000000"/>
              </w:rPr>
              <w:t>1</w:t>
            </w:r>
          </w:p>
        </w:tc>
      </w:tr>
      <w:tr w:rsidR="006079CE" w:rsidRPr="00E92FBE" w:rsidTr="00A876DF">
        <w:trPr>
          <w:trHeight w:val="5475"/>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2.4.4</w:t>
            </w:r>
            <w:r>
              <w:t xml:space="preserve">. </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 xml:space="preserve">Подписание с органами местного самоуправления сельских поселений соглашений о мерах по обеспечению устойчивого социально-экономического развития и оздоровлению муниципальных финансов     </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rPr>
                <w:color w:val="000000"/>
              </w:rPr>
            </w:pPr>
            <w:r>
              <w:rPr>
                <w:color w:val="000000"/>
              </w:rPr>
              <w:t>Д</w:t>
            </w:r>
            <w:r w:rsidRPr="00E92FBE">
              <w:rPr>
                <w:color w:val="000000"/>
              </w:rPr>
              <w:t>оля сельских поселенийАлександровского района, получающих дотации на выравнивание бюджетной обеспеченности, заключивших соглашения о мерах по обеспечению устойчивого социально-экономического развития и оздоровлению муниципальных финансов, процентов</w:t>
            </w:r>
          </w:p>
        </w:tc>
        <w:tc>
          <w:tcPr>
            <w:tcW w:w="993" w:type="dxa"/>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0</w:t>
            </w:r>
          </w:p>
        </w:tc>
        <w:tc>
          <w:tcPr>
            <w:tcW w:w="850" w:type="dxa"/>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100</w:t>
            </w:r>
          </w:p>
        </w:tc>
        <w:tc>
          <w:tcPr>
            <w:tcW w:w="1136" w:type="dxa"/>
            <w:gridSpan w:val="2"/>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100</w:t>
            </w:r>
          </w:p>
        </w:tc>
        <w:tc>
          <w:tcPr>
            <w:tcW w:w="1275" w:type="dxa"/>
            <w:gridSpan w:val="2"/>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100</w:t>
            </w:r>
          </w:p>
        </w:tc>
        <w:tc>
          <w:tcPr>
            <w:tcW w:w="993" w:type="dxa"/>
            <w:gridSpan w:val="2"/>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100</w:t>
            </w:r>
          </w:p>
        </w:tc>
        <w:tc>
          <w:tcPr>
            <w:tcW w:w="1134" w:type="dxa"/>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100</w:t>
            </w:r>
          </w:p>
        </w:tc>
      </w:tr>
      <w:tr w:rsidR="006079CE" w:rsidRPr="00E92FBE" w:rsidTr="00A876DF">
        <w:trPr>
          <w:trHeight w:val="436"/>
        </w:trPr>
        <w:tc>
          <w:tcPr>
            <w:tcW w:w="15468" w:type="dxa"/>
            <w:gridSpan w:val="15"/>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b/>
                <w:bCs/>
              </w:rPr>
            </w:pPr>
            <w:r>
              <w:rPr>
                <w:b/>
                <w:bCs/>
              </w:rPr>
              <w:t xml:space="preserve">                                 </w:t>
            </w:r>
            <w:r w:rsidRPr="00E92FBE">
              <w:rPr>
                <w:b/>
                <w:bCs/>
              </w:rPr>
              <w:t>2.5.</w:t>
            </w:r>
            <w:r>
              <w:rPr>
                <w:b/>
                <w:bCs/>
              </w:rPr>
              <w:t xml:space="preserve"> </w:t>
            </w:r>
            <w:r w:rsidRPr="00E92FBE">
              <w:rPr>
                <w:b/>
                <w:bCs/>
              </w:rPr>
              <w:t>Оптимизация инвестиционных расходов, субсидий юридическим лицам и дебиторской задолженност</w:t>
            </w:r>
            <w:r>
              <w:rPr>
                <w:b/>
                <w:bCs/>
              </w:rPr>
              <w:t>и</w:t>
            </w:r>
          </w:p>
        </w:tc>
      </w:tr>
      <w:tr w:rsidR="006079CE" w:rsidRPr="00E92FBE" w:rsidTr="00A876DF">
        <w:trPr>
          <w:trHeight w:val="2775"/>
        </w:trPr>
        <w:tc>
          <w:tcPr>
            <w:tcW w:w="865"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2.5.1</w:t>
            </w:r>
            <w:r>
              <w:t xml:space="preserve">. </w:t>
            </w:r>
          </w:p>
        </w:tc>
        <w:tc>
          <w:tcPr>
            <w:tcW w:w="38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Анализ причин возникновения и принятие плана сокращения дебиторской задолженности. Представление в финансовый отдел администрации Александровского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w:t>
            </w:r>
          </w:p>
        </w:tc>
        <w:tc>
          <w:tcPr>
            <w:tcW w:w="1703" w:type="dxa"/>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w:t>
            </w:r>
          </w:p>
        </w:tc>
      </w:tr>
      <w:tr w:rsidR="006079CE" w:rsidRPr="00E92FBE" w:rsidTr="00A876DF">
        <w:trPr>
          <w:trHeight w:val="4239"/>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2.5.2</w:t>
            </w:r>
            <w:r>
              <w:t xml:space="preserve">. </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 xml:space="preserve">Оптимизация бюджетных расходов на осуществление бюджетных инвестиций на муниципальном уровне (осуществление капитальных вложений в первоочередном порядке в объекты, планируемые к вводу в эксплуатацию в текущем финансовом году, учет возможности обеспечения обязательного объема финансирования при принятии решений об участии в федеральных и областных целевых программах, проведение </w:t>
            </w:r>
            <w:r w:rsidRPr="00C907CC">
              <w:t>анализа целесообразности завершения ранее</w:t>
            </w:r>
            <w:r w:rsidRPr="00E92FBE">
              <w:t xml:space="preserve"> начатого строительства)</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2017 - 2022 годы</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t>Д</w:t>
            </w:r>
            <w:r w:rsidRPr="00E92FBE">
              <w:t>оля объектов, вводимых в эксплуатацию в текущем финансовом году, к общему количеству объектов, предлагаемых в финансированию в этом же году,</w:t>
            </w:r>
            <w:r w:rsidRPr="00E92FBE">
              <w:br/>
              <w:t>процентов</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1404"/>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2.5.3.</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 xml:space="preserve">Проведение мониторинга предоставления субсидий юридическим лицам (за исключением субсидий муниципальным учреждениям), индивидуальным </w:t>
            </w:r>
            <w:r w:rsidRPr="00E92FBE">
              <w:lastRenderedPageBreak/>
              <w:t>предпринимателям, физическим лицам, некоммерческим организациям, не являющимся казенными учреждениями, и подготовка предложений, направленных на сокращение неэффективных расходов бюджета</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lastRenderedPageBreak/>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ежегодно,</w:t>
            </w:r>
            <w:r w:rsidRPr="00E92FBE">
              <w:br w:type="page"/>
              <w:t>до 1 октября</w:t>
            </w:r>
            <w:r w:rsidRPr="00E92FBE">
              <w:br w:type="page"/>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t>П</w:t>
            </w:r>
            <w:r w:rsidRPr="00E92FBE">
              <w:t>редставле</w:t>
            </w:r>
            <w:r>
              <w:t xml:space="preserve"> </w:t>
            </w:r>
            <w:r w:rsidRPr="00E92FBE">
              <w:t>ние в министерст</w:t>
            </w:r>
            <w:r>
              <w:t xml:space="preserve"> </w:t>
            </w:r>
            <w:r w:rsidRPr="00E92FBE">
              <w:t>во финансов Оренбургс</w:t>
            </w:r>
            <w:r>
              <w:t xml:space="preserve"> </w:t>
            </w:r>
            <w:r w:rsidRPr="00E92FBE">
              <w:t xml:space="preserve">кой области </w:t>
            </w:r>
            <w:r w:rsidRPr="00E92FBE">
              <w:lastRenderedPageBreak/>
              <w:t>аналитичес</w:t>
            </w:r>
            <w:r>
              <w:t xml:space="preserve"> </w:t>
            </w:r>
            <w:r w:rsidRPr="00E92FBE">
              <w:t>ких записок</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lastRenderedPageBreak/>
              <w:t>да</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r>
      <w:tr w:rsidR="006079CE" w:rsidRPr="00E92FBE" w:rsidTr="00A876DF">
        <w:trPr>
          <w:trHeight w:val="1695"/>
        </w:trPr>
        <w:tc>
          <w:tcPr>
            <w:tcW w:w="865" w:type="dxa"/>
            <w:vMerge w:val="restart"/>
            <w:tcBorders>
              <w:top w:val="single" w:sz="8" w:space="0" w:color="auto"/>
              <w:left w:val="single" w:sz="8" w:space="0" w:color="auto"/>
              <w:bottom w:val="single" w:sz="8" w:space="0" w:color="auto"/>
              <w:right w:val="nil"/>
            </w:tcBorders>
            <w:shd w:val="clear" w:color="FFFFCC" w:fill="FFFFFF"/>
            <w:hideMark/>
          </w:tcPr>
          <w:p w:rsidR="006079CE" w:rsidRPr="00E92FBE" w:rsidRDefault="006079CE" w:rsidP="00A876DF">
            <w:pPr>
              <w:jc w:val="center"/>
              <w:rPr>
                <w:color w:val="000000"/>
              </w:rPr>
            </w:pPr>
            <w:r w:rsidRPr="00E92FBE">
              <w:rPr>
                <w:color w:val="000000"/>
              </w:rPr>
              <w:lastRenderedPageBreak/>
              <w:t>2.5.4.</w:t>
            </w:r>
          </w:p>
        </w:tc>
        <w:tc>
          <w:tcPr>
            <w:tcW w:w="3826"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Сокращение объемов незавершенного строительства с нарушением нормативных сроков строительства</w:t>
            </w:r>
          </w:p>
        </w:tc>
        <w:tc>
          <w:tcPr>
            <w:tcW w:w="1703"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2017 - 2022 годы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Pr>
                <w:color w:val="000000"/>
              </w:rPr>
              <w:t>Д</w:t>
            </w:r>
            <w:r w:rsidRPr="00E92FBE">
              <w:rPr>
                <w:color w:val="000000"/>
              </w:rPr>
              <w:t>оля объектов незавершен</w:t>
            </w:r>
            <w:r>
              <w:rPr>
                <w:color w:val="000000"/>
              </w:rPr>
              <w:t xml:space="preserve"> </w:t>
            </w:r>
            <w:r w:rsidRPr="00E92FBE">
              <w:rPr>
                <w:color w:val="000000"/>
              </w:rPr>
              <w:t>ного строительства с наруше</w:t>
            </w:r>
            <w:r>
              <w:rPr>
                <w:color w:val="000000"/>
              </w:rPr>
              <w:t xml:space="preserve"> </w:t>
            </w:r>
            <w:r w:rsidRPr="00E92FBE">
              <w:rPr>
                <w:color w:val="000000"/>
              </w:rPr>
              <w:t>нием норма</w:t>
            </w:r>
            <w:r>
              <w:rPr>
                <w:color w:val="000000"/>
              </w:rPr>
              <w:t xml:space="preserve"> </w:t>
            </w:r>
            <w:r w:rsidRPr="00E92FBE">
              <w:rPr>
                <w:color w:val="000000"/>
              </w:rPr>
              <w:t>тивных сроков строительства в общем количестве объектов незавершен</w:t>
            </w:r>
            <w:r>
              <w:rPr>
                <w:color w:val="000000"/>
              </w:rPr>
              <w:t xml:space="preserve"> </w:t>
            </w:r>
            <w:r w:rsidRPr="00E92FBE">
              <w:rPr>
                <w:color w:val="000000"/>
              </w:rPr>
              <w:t>ного строительства, процентов</w:t>
            </w:r>
          </w:p>
        </w:tc>
        <w:tc>
          <w:tcPr>
            <w:tcW w:w="9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0</w:t>
            </w:r>
          </w:p>
        </w:tc>
        <w:tc>
          <w:tcPr>
            <w:tcW w:w="85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1770"/>
        </w:trPr>
        <w:tc>
          <w:tcPr>
            <w:tcW w:w="865" w:type="dxa"/>
            <w:vMerge/>
            <w:tcBorders>
              <w:top w:val="single" w:sz="8" w:space="0" w:color="auto"/>
              <w:left w:val="single" w:sz="8" w:space="0" w:color="auto"/>
              <w:bottom w:val="single" w:sz="8" w:space="0" w:color="auto"/>
              <w:right w:val="nil"/>
            </w:tcBorders>
            <w:vAlign w:val="center"/>
            <w:hideMark/>
          </w:tcPr>
          <w:p w:rsidR="006079CE" w:rsidRPr="00E92FBE" w:rsidRDefault="006079CE" w:rsidP="00A876DF">
            <w:pPr>
              <w:rPr>
                <w:color w:val="000000"/>
              </w:rPr>
            </w:pPr>
          </w:p>
        </w:tc>
        <w:tc>
          <w:tcPr>
            <w:tcW w:w="3826"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79CE" w:rsidRPr="00E92FBE" w:rsidRDefault="006079CE" w:rsidP="00A876DF"/>
        </w:tc>
      </w:tr>
      <w:tr w:rsidR="006079CE" w:rsidRPr="00E92FBE" w:rsidTr="00A876DF">
        <w:trPr>
          <w:trHeight w:val="391"/>
        </w:trPr>
        <w:tc>
          <w:tcPr>
            <w:tcW w:w="15468" w:type="dxa"/>
            <w:gridSpan w:val="15"/>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rPr>
                <w:b/>
                <w:bCs/>
              </w:rPr>
            </w:pPr>
            <w:r>
              <w:rPr>
                <w:b/>
                <w:bCs/>
              </w:rPr>
              <w:t xml:space="preserve">                                                                                         </w:t>
            </w:r>
            <w:r w:rsidRPr="00E92FBE">
              <w:rPr>
                <w:b/>
                <w:bCs/>
              </w:rPr>
              <w:t>2.6.</w:t>
            </w:r>
            <w:r>
              <w:rPr>
                <w:b/>
                <w:bCs/>
              </w:rPr>
              <w:t xml:space="preserve"> </w:t>
            </w:r>
            <w:r w:rsidRPr="00E92FBE">
              <w:rPr>
                <w:b/>
                <w:bCs/>
              </w:rPr>
              <w:t>Планирование муниципального бюджета</w:t>
            </w:r>
          </w:p>
        </w:tc>
      </w:tr>
      <w:tr w:rsidR="006079CE" w:rsidRPr="00E92FBE" w:rsidTr="00A876DF">
        <w:trPr>
          <w:trHeight w:val="2340"/>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2.6.1.</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Формирование бюджетных ассигнований в проекте районного бюджета на соответствующий финансовый год на основе муниципальных программ Александровского района</w:t>
            </w:r>
          </w:p>
        </w:tc>
        <w:tc>
          <w:tcPr>
            <w:tcW w:w="1703" w:type="dxa"/>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2018-2022 годы</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t>Д</w:t>
            </w:r>
            <w:r w:rsidRPr="00E92FBE">
              <w:t>оля расходов, формируе</w:t>
            </w:r>
            <w:r>
              <w:t xml:space="preserve"> </w:t>
            </w:r>
            <w:r w:rsidRPr="00E92FBE">
              <w:t xml:space="preserve">мых на основании муниципальных программ </w:t>
            </w:r>
            <w:r w:rsidRPr="00E92FBE">
              <w:lastRenderedPageBreak/>
              <w:t>Александровского района,</w:t>
            </w:r>
            <w:r w:rsidRPr="00E92FBE">
              <w:br/>
              <w:t>процентов</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lastRenderedPageBreak/>
              <w:t>98,7</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98,9</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98,9</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98,9</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98,9</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98,9</w:t>
            </w:r>
          </w:p>
        </w:tc>
      </w:tr>
      <w:tr w:rsidR="006079CE" w:rsidRPr="00E92FBE" w:rsidTr="00A876DF">
        <w:trPr>
          <w:trHeight w:val="1650"/>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2.6.2.</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Утверждение бюджетного прогноза на долгосрочную перспективу</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2018-2022 годы</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rsidRPr="00E92FBE">
              <w:t>Наличие бюджетного прогноза Александроского района на долгосрочный период</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да</w:t>
            </w:r>
          </w:p>
        </w:tc>
      </w:tr>
      <w:tr w:rsidR="006079CE" w:rsidRPr="00E92FBE" w:rsidTr="00A876DF">
        <w:trPr>
          <w:trHeight w:val="2265"/>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2.6.3.</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Оценка эффективности бюджетных расходов на реализацию муниципальных программ Александровского района на стадии их планирования</w:t>
            </w:r>
          </w:p>
        </w:tc>
        <w:tc>
          <w:tcPr>
            <w:tcW w:w="1703" w:type="dxa"/>
            <w:tcBorders>
              <w:top w:val="nil"/>
              <w:left w:val="nil"/>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ind w:right="-108"/>
            </w:pPr>
            <w:r w:rsidRPr="00E92FBE">
              <w:t>ежегодно</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t>Д</w:t>
            </w:r>
            <w:r w:rsidRPr="00E92FBE">
              <w:t>оля расходов, в отношении которых проведена оценка,</w:t>
            </w:r>
            <w:r w:rsidRPr="00E92FBE">
              <w:br/>
              <w:t>процентов</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r>
      <w:tr w:rsidR="006079CE" w:rsidRPr="00E92FBE" w:rsidTr="00A876DF">
        <w:trPr>
          <w:trHeight w:val="2385"/>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2.6.4.</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Оценка потребности в оказании муниципальными учреждениями муниципальных услуг</w:t>
            </w:r>
          </w:p>
        </w:tc>
        <w:tc>
          <w:tcPr>
            <w:tcW w:w="1703" w:type="dxa"/>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ind w:right="-108"/>
              <w:jc w:val="center"/>
            </w:pPr>
            <w:r w:rsidRPr="00E92FBE">
              <w:t>ежегодно</w:t>
            </w:r>
          </w:p>
        </w:tc>
        <w:tc>
          <w:tcPr>
            <w:tcW w:w="1559"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r>
              <w:t>Д</w:t>
            </w:r>
            <w:r w:rsidRPr="00E92FBE">
              <w:t>оля муниципальных услуг, в отношении которых проведена оценка,</w:t>
            </w:r>
            <w:r w:rsidRPr="00E92FBE">
              <w:br w:type="page"/>
            </w:r>
            <w:r>
              <w:t xml:space="preserve"> </w:t>
            </w:r>
            <w:r w:rsidRPr="00E92FBE">
              <w:t>процен</w:t>
            </w:r>
            <w:r>
              <w:t xml:space="preserve"> </w:t>
            </w:r>
            <w:r w:rsidRPr="00E92FBE">
              <w:t>тов</w:t>
            </w:r>
            <w:r w:rsidRPr="00E92FBE">
              <w:br w:type="page"/>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100,0</w:t>
            </w:r>
          </w:p>
        </w:tc>
      </w:tr>
      <w:tr w:rsidR="006079CE" w:rsidRPr="00E92FBE" w:rsidTr="00A876DF">
        <w:trPr>
          <w:trHeight w:val="261"/>
        </w:trPr>
        <w:tc>
          <w:tcPr>
            <w:tcW w:w="15468" w:type="dxa"/>
            <w:gridSpan w:val="15"/>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pPr>
              <w:ind w:left="360"/>
              <w:rPr>
                <w:b/>
                <w:bCs/>
              </w:rPr>
            </w:pPr>
            <w:r>
              <w:rPr>
                <w:b/>
                <w:bCs/>
              </w:rPr>
              <w:t xml:space="preserve">                                                                     3.</w:t>
            </w:r>
            <w:r w:rsidRPr="009027B4">
              <w:rPr>
                <w:b/>
                <w:bCs/>
              </w:rPr>
              <w:t>Меры по недопущению роста муниципального долга</w:t>
            </w:r>
          </w:p>
        </w:tc>
      </w:tr>
      <w:tr w:rsidR="006079CE" w:rsidRPr="00E92FBE" w:rsidTr="00A876DF">
        <w:trPr>
          <w:trHeight w:val="2745"/>
        </w:trPr>
        <w:tc>
          <w:tcPr>
            <w:tcW w:w="865"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3.1.</w:t>
            </w:r>
          </w:p>
        </w:tc>
        <w:tc>
          <w:tcPr>
            <w:tcW w:w="3826"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Недопущение планирования предоставления муниципальных гарантий Александровского района</w:t>
            </w:r>
          </w:p>
        </w:tc>
        <w:tc>
          <w:tcPr>
            <w:tcW w:w="170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2017 - 2022 годы</w:t>
            </w:r>
          </w:p>
        </w:tc>
        <w:tc>
          <w:tcPr>
            <w:tcW w:w="1559" w:type="dxa"/>
            <w:gridSpan w:val="2"/>
            <w:tcBorders>
              <w:top w:val="single" w:sz="4" w:space="0" w:color="auto"/>
              <w:left w:val="nil"/>
              <w:bottom w:val="single" w:sz="4" w:space="0" w:color="auto"/>
              <w:right w:val="single" w:sz="4" w:space="0" w:color="auto"/>
            </w:tcBorders>
            <w:shd w:val="clear" w:color="FFFFCC" w:fill="FFFFFF"/>
            <w:vAlign w:val="bottom"/>
            <w:hideMark/>
          </w:tcPr>
          <w:p w:rsidR="006079CE" w:rsidRPr="009027B4" w:rsidRDefault="006079CE" w:rsidP="00A876DF">
            <w:hyperlink r:id="rId8" w:history="1">
              <w:r>
                <w:t>О</w:t>
              </w:r>
              <w:r w:rsidRPr="009027B4">
                <w:t>бъем планируе</w:t>
              </w:r>
              <w:r>
                <w:t xml:space="preserve"> </w:t>
              </w:r>
              <w:r w:rsidRPr="009027B4">
                <w:t>мых к предоставлению муниципальных гарантий Александровского района (в первоначальной редакции решения о  бюджете), тыс. рублей</w:t>
              </w:r>
            </w:hyperlink>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837"/>
        </w:trPr>
        <w:tc>
          <w:tcPr>
            <w:tcW w:w="865" w:type="dxa"/>
            <w:tcBorders>
              <w:top w:val="nil"/>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t>3.2.</w:t>
            </w:r>
          </w:p>
        </w:tc>
        <w:tc>
          <w:tcPr>
            <w:tcW w:w="3826" w:type="dxa"/>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r w:rsidRPr="00E92FBE">
              <w:t xml:space="preserve">Недопущение планирования привлечения бюджетных кредитов из областного бюджета в местный бюджет до принятия соответствующего решения Министерством финансов Оренбургской области, за исключением бюджетных кредитов на пополнение остатков средств на счетах местных бюджетов </w:t>
            </w:r>
          </w:p>
        </w:tc>
        <w:tc>
          <w:tcPr>
            <w:tcW w:w="170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2017 - 2022 годы</w:t>
            </w:r>
          </w:p>
        </w:tc>
        <w:tc>
          <w:tcPr>
            <w:tcW w:w="1559" w:type="dxa"/>
            <w:gridSpan w:val="2"/>
            <w:tcBorders>
              <w:top w:val="nil"/>
              <w:left w:val="nil"/>
              <w:bottom w:val="single" w:sz="4" w:space="0" w:color="auto"/>
              <w:right w:val="single" w:sz="4" w:space="0" w:color="auto"/>
            </w:tcBorders>
            <w:shd w:val="clear" w:color="FFFFCC" w:fill="FFFFFF"/>
            <w:vAlign w:val="bottom"/>
            <w:hideMark/>
          </w:tcPr>
          <w:p w:rsidR="006079CE" w:rsidRPr="00E92FBE" w:rsidRDefault="006079CE" w:rsidP="00A876DF">
            <w:pPr>
              <w:rPr>
                <w:color w:val="000000"/>
              </w:rPr>
            </w:pPr>
            <w:r>
              <w:rPr>
                <w:color w:val="000000"/>
              </w:rPr>
              <w:t>О</w:t>
            </w:r>
            <w:r w:rsidRPr="00E92FBE">
              <w:rPr>
                <w:color w:val="000000"/>
              </w:rPr>
              <w:t>бъем планируе</w:t>
            </w:r>
            <w:r>
              <w:rPr>
                <w:color w:val="000000"/>
              </w:rPr>
              <w:t xml:space="preserve"> </w:t>
            </w:r>
            <w:r w:rsidRPr="00E92FBE">
              <w:rPr>
                <w:color w:val="000000"/>
              </w:rPr>
              <w:t>мых к привлече</w:t>
            </w:r>
            <w:r>
              <w:rPr>
                <w:color w:val="000000"/>
              </w:rPr>
              <w:t xml:space="preserve"> </w:t>
            </w:r>
            <w:r w:rsidRPr="00E92FBE">
              <w:rPr>
                <w:color w:val="000000"/>
              </w:rPr>
              <w:t>нию бюджетных кредитов из областного бюджета, предусмот</w:t>
            </w:r>
            <w:r>
              <w:rPr>
                <w:color w:val="000000"/>
              </w:rPr>
              <w:t xml:space="preserve"> </w:t>
            </w:r>
            <w:r w:rsidRPr="00E92FBE">
              <w:rPr>
                <w:color w:val="000000"/>
              </w:rPr>
              <w:t xml:space="preserve">ренных в качестве источника финансирования дефицита местного бюджета, за </w:t>
            </w:r>
            <w:r>
              <w:rPr>
                <w:color w:val="000000"/>
              </w:rPr>
              <w:lastRenderedPageBreak/>
              <w:t xml:space="preserve">исключени  </w:t>
            </w:r>
            <w:r w:rsidRPr="00E92FBE">
              <w:rPr>
                <w:color w:val="000000"/>
              </w:rPr>
              <w:t>ем бюджетных кредитов на пополнение остатков средств на счетах местных бюджетов  (в первоначальной редакции решения о бюджете),тыс. рублей</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lastRenderedPageBreak/>
              <w:t>0,0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553"/>
        </w:trPr>
        <w:tc>
          <w:tcPr>
            <w:tcW w:w="865" w:type="dxa"/>
            <w:vMerge w:val="restart"/>
            <w:tcBorders>
              <w:top w:val="nil"/>
              <w:left w:val="single" w:sz="4" w:space="0" w:color="auto"/>
              <w:bottom w:val="nil"/>
              <w:right w:val="nil"/>
            </w:tcBorders>
            <w:shd w:val="clear" w:color="FFFFCC" w:fill="FFFFFF"/>
            <w:vAlign w:val="center"/>
            <w:hideMark/>
          </w:tcPr>
          <w:p w:rsidR="006079CE" w:rsidRPr="00E92FBE" w:rsidRDefault="006079CE" w:rsidP="00A876DF">
            <w:pPr>
              <w:jc w:val="center"/>
            </w:pPr>
            <w:r w:rsidRPr="00E92FBE">
              <w:lastRenderedPageBreak/>
              <w:t>3.3.</w:t>
            </w:r>
          </w:p>
        </w:tc>
        <w:tc>
          <w:tcPr>
            <w:tcW w:w="3826"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rPr>
                <w:color w:val="000000"/>
              </w:rPr>
            </w:pPr>
            <w:r w:rsidRPr="00E92FBE">
              <w:rPr>
                <w:color w:val="000000"/>
              </w:rPr>
              <w:t>Осуществление мониторинга соответствия параметров муниципального долга Александровского района и расходов на его обслуживание безопасному уровню и ограничениям, установленным Бюджетным кодексом Российской Федерации</w:t>
            </w:r>
          </w:p>
        </w:tc>
        <w:tc>
          <w:tcPr>
            <w:tcW w:w="1703"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vMerge w:val="restart"/>
            <w:tcBorders>
              <w:top w:val="nil"/>
              <w:left w:val="single" w:sz="4" w:space="0" w:color="auto"/>
              <w:bottom w:val="single" w:sz="4" w:space="0" w:color="auto"/>
              <w:right w:val="single" w:sz="4" w:space="0" w:color="auto"/>
            </w:tcBorders>
            <w:shd w:val="clear" w:color="FFFFCC" w:fill="FFFFFF"/>
            <w:hideMark/>
          </w:tcPr>
          <w:p w:rsidR="006079CE" w:rsidRPr="00E92FBE" w:rsidRDefault="006079CE" w:rsidP="00A876DF">
            <w:pPr>
              <w:jc w:val="center"/>
            </w:pPr>
            <w:r w:rsidRPr="00E92FBE">
              <w:t>2017-2022 годы</w:t>
            </w: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r>
              <w:t>О</w:t>
            </w:r>
            <w:r w:rsidRPr="00E92FBE">
              <w:t>тношение общего объема муниципального долга Александровского района к утверж</w:t>
            </w:r>
            <w:r>
              <w:t xml:space="preserve"> </w:t>
            </w:r>
            <w:r w:rsidRPr="00E92FBE">
              <w:t>денному общему годовому объему доходов районного бюджета без учета утвержден</w:t>
            </w:r>
            <w:r>
              <w:t xml:space="preserve"> </w:t>
            </w:r>
            <w:r w:rsidRPr="00E92FBE">
              <w:t xml:space="preserve">ного объема </w:t>
            </w:r>
            <w:r w:rsidRPr="00E92FBE">
              <w:lastRenderedPageBreak/>
              <w:t>безвозмезд</w:t>
            </w:r>
            <w:r>
              <w:t xml:space="preserve"> </w:t>
            </w:r>
            <w:r w:rsidRPr="00E92FBE">
              <w:t>ных поступлений и (или) поступлений налоговых доходов по дополнительным нормативам отчислений,</w:t>
            </w:r>
            <w:r w:rsidRPr="00E92FBE">
              <w:br/>
              <w:t>процентов</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lastRenderedPageBreak/>
              <w:t>0,0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0,0</w:t>
            </w:r>
          </w:p>
        </w:tc>
      </w:tr>
      <w:tr w:rsidR="006079CE" w:rsidRPr="00E92FBE" w:rsidTr="00A876DF">
        <w:trPr>
          <w:trHeight w:val="3855"/>
        </w:trPr>
        <w:tc>
          <w:tcPr>
            <w:tcW w:w="865" w:type="dxa"/>
            <w:vMerge/>
            <w:tcBorders>
              <w:top w:val="nil"/>
              <w:left w:val="single" w:sz="4" w:space="0" w:color="auto"/>
              <w:bottom w:val="nil"/>
              <w:right w:val="nil"/>
            </w:tcBorders>
            <w:vAlign w:val="center"/>
            <w:hideMark/>
          </w:tcPr>
          <w:p w:rsidR="006079CE" w:rsidRPr="00E92FBE" w:rsidRDefault="006079CE" w:rsidP="00A876DF"/>
        </w:tc>
        <w:tc>
          <w:tcPr>
            <w:tcW w:w="3826"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703"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6079CE" w:rsidRPr="00E92FBE" w:rsidRDefault="006079CE" w:rsidP="00A876DF"/>
        </w:tc>
        <w:tc>
          <w:tcPr>
            <w:tcW w:w="1559" w:type="dxa"/>
            <w:gridSpan w:val="2"/>
            <w:tcBorders>
              <w:top w:val="single" w:sz="4" w:space="0" w:color="auto"/>
              <w:left w:val="nil"/>
              <w:bottom w:val="single" w:sz="4" w:space="0" w:color="auto"/>
              <w:right w:val="single" w:sz="4" w:space="0" w:color="auto"/>
            </w:tcBorders>
            <w:shd w:val="clear" w:color="FFFFCC" w:fill="FFFFFF"/>
            <w:hideMark/>
          </w:tcPr>
          <w:p w:rsidR="006079CE" w:rsidRPr="00E92FBE" w:rsidRDefault="006079CE" w:rsidP="00A876DF">
            <w:r>
              <w:t>Д</w:t>
            </w:r>
            <w:r w:rsidRPr="00E92FBE">
              <w:t>оля расходов на обслужива</w:t>
            </w:r>
            <w:r>
              <w:t xml:space="preserve"> </w:t>
            </w:r>
            <w:r w:rsidRPr="00E92FBE">
              <w:t>ние муниципального долга Александровского района в общем объеме расходов районного бюджета, за исключением расходов, осуществляемых за счет субвенций,</w:t>
            </w:r>
            <w:r w:rsidRPr="00E92FBE">
              <w:br w:type="page"/>
            </w:r>
            <w:r>
              <w:t xml:space="preserve"> </w:t>
            </w:r>
            <w:r w:rsidRPr="00E92FBE">
              <w:t>процентов</w:t>
            </w:r>
            <w:r w:rsidRPr="00E92FBE">
              <w:br w:type="page"/>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&lt;=15</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&lt;=15</w:t>
            </w:r>
          </w:p>
        </w:tc>
        <w:tc>
          <w:tcPr>
            <w:tcW w:w="1136"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&lt;=15</w:t>
            </w:r>
          </w:p>
        </w:tc>
        <w:tc>
          <w:tcPr>
            <w:tcW w:w="1275"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&lt;=15</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&lt;=15</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&lt;=15</w:t>
            </w:r>
          </w:p>
        </w:tc>
      </w:tr>
      <w:tr w:rsidR="006079CE" w:rsidRPr="00E92FBE" w:rsidTr="00A876DF">
        <w:trPr>
          <w:trHeight w:val="3105"/>
        </w:trPr>
        <w:tc>
          <w:tcPr>
            <w:tcW w:w="865" w:type="dxa"/>
            <w:tcBorders>
              <w:top w:val="single" w:sz="4" w:space="0" w:color="auto"/>
              <w:left w:val="single" w:sz="4" w:space="0" w:color="auto"/>
              <w:bottom w:val="single" w:sz="4" w:space="0" w:color="auto"/>
              <w:right w:val="nil"/>
            </w:tcBorders>
            <w:shd w:val="clear" w:color="FFFFCC" w:fill="FFFFFF"/>
            <w:vAlign w:val="center"/>
            <w:hideMark/>
          </w:tcPr>
          <w:p w:rsidR="006079CE" w:rsidRPr="00E92FBE" w:rsidRDefault="006079CE" w:rsidP="00A876DF">
            <w:pPr>
              <w:jc w:val="center"/>
            </w:pPr>
            <w:r w:rsidRPr="00E92FBE">
              <w:lastRenderedPageBreak/>
              <w:t>3.4.</w:t>
            </w:r>
          </w:p>
        </w:tc>
        <w:tc>
          <w:tcPr>
            <w:tcW w:w="3826" w:type="dxa"/>
            <w:tcBorders>
              <w:top w:val="nil"/>
              <w:left w:val="single" w:sz="4" w:space="0" w:color="auto"/>
              <w:bottom w:val="single" w:sz="4" w:space="0" w:color="auto"/>
              <w:right w:val="single" w:sz="4" w:space="0" w:color="auto"/>
            </w:tcBorders>
            <w:shd w:val="clear" w:color="FFFFCC" w:fill="FFFFFF"/>
            <w:vAlign w:val="center"/>
            <w:hideMark/>
          </w:tcPr>
          <w:p w:rsidR="006079CE" w:rsidRPr="00E92FBE" w:rsidRDefault="006079CE" w:rsidP="00A876DF">
            <w:r w:rsidRPr="00E92FBE">
              <w:t>Размер дефицита бюджета муниципального района, установленный решением о бюджете, а также размер дефицита бюджета, сложившийся по данным годового отчета об исполнении бюджета за отчетный год, в объеме, не превышающем суммы остатков средств на счетах по учету средств бюджета по состоянию на 1 января текущего года и поступлений в текущем финансовом году средств от продажи акций и иных форм участия в капитале, находящихся в собственности муниципального района</w:t>
            </w:r>
          </w:p>
        </w:tc>
        <w:tc>
          <w:tcPr>
            <w:tcW w:w="170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rPr>
                <w:color w:val="000000"/>
              </w:rPr>
            </w:pPr>
            <w:r w:rsidRPr="00E92FBE">
              <w:rPr>
                <w:color w:val="000000"/>
              </w:rPr>
              <w:t>Администра</w:t>
            </w:r>
            <w:r>
              <w:rPr>
                <w:color w:val="000000"/>
              </w:rPr>
              <w:t xml:space="preserve"> </w:t>
            </w:r>
            <w:r w:rsidRPr="00E92FBE">
              <w:rPr>
                <w:color w:val="000000"/>
              </w:rPr>
              <w:t>ция Марксовского сельсовета</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2017-2022 годы</w:t>
            </w:r>
          </w:p>
        </w:tc>
        <w:tc>
          <w:tcPr>
            <w:tcW w:w="1559" w:type="dxa"/>
            <w:gridSpan w:val="2"/>
            <w:tcBorders>
              <w:top w:val="nil"/>
              <w:left w:val="nil"/>
              <w:bottom w:val="single" w:sz="4" w:space="0" w:color="auto"/>
              <w:right w:val="single" w:sz="4" w:space="0" w:color="auto"/>
            </w:tcBorders>
            <w:shd w:val="clear" w:color="FFFFCC" w:fill="FFFFFF"/>
            <w:hideMark/>
          </w:tcPr>
          <w:p w:rsidR="006079CE" w:rsidRPr="00E92FBE" w:rsidRDefault="006079CE" w:rsidP="00A876DF">
            <w:r>
              <w:t>О</w:t>
            </w:r>
            <w:r w:rsidRPr="00E92FBE">
              <w:t>тношение дефицита районного бюджета к доходам районного бюджета без учета безвозмезд</w:t>
            </w:r>
            <w:r>
              <w:t xml:space="preserve"> </w:t>
            </w:r>
            <w:r w:rsidRPr="00E92FBE">
              <w:t>ных поступ</w:t>
            </w:r>
            <w:r>
              <w:t xml:space="preserve"> </w:t>
            </w:r>
            <w:r w:rsidRPr="00E92FBE">
              <w:t>лений, процентов</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&lt;=10</w:t>
            </w:r>
          </w:p>
        </w:tc>
        <w:tc>
          <w:tcPr>
            <w:tcW w:w="850"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&lt;=10</w:t>
            </w:r>
          </w:p>
        </w:tc>
        <w:tc>
          <w:tcPr>
            <w:tcW w:w="1136"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&lt;=10</w:t>
            </w:r>
          </w:p>
        </w:tc>
        <w:tc>
          <w:tcPr>
            <w:tcW w:w="1275"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E92FBE" w:rsidRDefault="006079CE" w:rsidP="00A876DF">
            <w:pPr>
              <w:jc w:val="center"/>
            </w:pPr>
            <w:r w:rsidRPr="00E92FBE">
              <w:t>&lt;=10</w:t>
            </w:r>
          </w:p>
        </w:tc>
      </w:tr>
    </w:tbl>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tbl>
      <w:tblPr>
        <w:tblW w:w="9857" w:type="dxa"/>
        <w:tblInd w:w="5241" w:type="dxa"/>
        <w:tblLook w:val="04A0"/>
      </w:tblPr>
      <w:tblGrid>
        <w:gridCol w:w="4506"/>
        <w:gridCol w:w="5351"/>
      </w:tblGrid>
      <w:tr w:rsidR="006079CE" w:rsidRPr="00803F31" w:rsidTr="00A876DF">
        <w:tc>
          <w:tcPr>
            <w:tcW w:w="4506" w:type="dxa"/>
          </w:tcPr>
          <w:p w:rsidR="006079CE" w:rsidRPr="00803F31" w:rsidRDefault="006079CE" w:rsidP="00A876DF">
            <w:pPr>
              <w:rPr>
                <w:sz w:val="28"/>
                <w:szCs w:val="28"/>
              </w:rPr>
            </w:pPr>
          </w:p>
        </w:tc>
        <w:tc>
          <w:tcPr>
            <w:tcW w:w="5351" w:type="dxa"/>
          </w:tcPr>
          <w:p w:rsidR="006079CE" w:rsidRPr="00803F31" w:rsidRDefault="006079CE" w:rsidP="00A876DF">
            <w:pPr>
              <w:rPr>
                <w:sz w:val="28"/>
                <w:szCs w:val="28"/>
              </w:rPr>
            </w:pPr>
            <w:r w:rsidRPr="00803F31">
              <w:rPr>
                <w:sz w:val="28"/>
                <w:szCs w:val="28"/>
              </w:rPr>
              <w:t>Приложение</w:t>
            </w:r>
          </w:p>
          <w:p w:rsidR="006079CE" w:rsidRDefault="006079CE" w:rsidP="00A876DF">
            <w:pPr>
              <w:rPr>
                <w:sz w:val="28"/>
                <w:szCs w:val="28"/>
              </w:rPr>
            </w:pPr>
            <w:r w:rsidRPr="00803F31">
              <w:rPr>
                <w:sz w:val="28"/>
                <w:szCs w:val="28"/>
              </w:rPr>
              <w:t xml:space="preserve">к </w:t>
            </w:r>
            <w:r w:rsidRPr="001E72F6">
              <w:rPr>
                <w:sz w:val="28"/>
                <w:szCs w:val="28"/>
              </w:rPr>
              <w:t>плану мероприятий по консолидации</w:t>
            </w:r>
          </w:p>
          <w:p w:rsidR="006079CE" w:rsidRPr="00803F31" w:rsidRDefault="006079CE" w:rsidP="00A876DF">
            <w:pPr>
              <w:rPr>
                <w:sz w:val="28"/>
                <w:szCs w:val="28"/>
              </w:rPr>
            </w:pPr>
            <w:r w:rsidRPr="001E72F6">
              <w:rPr>
                <w:sz w:val="28"/>
                <w:szCs w:val="28"/>
              </w:rPr>
              <w:t>бюджетных средств в целях оздоровления муниципальных финансов Марксовского сельсовета Александровского района</w:t>
            </w:r>
            <w:r>
              <w:rPr>
                <w:sz w:val="28"/>
                <w:szCs w:val="28"/>
              </w:rPr>
              <w:t xml:space="preserve"> Оренбургской области </w:t>
            </w:r>
            <w:r w:rsidRPr="001E72F6">
              <w:rPr>
                <w:sz w:val="28"/>
                <w:szCs w:val="28"/>
              </w:rPr>
              <w:t xml:space="preserve"> на 2017 - 2022 годы</w:t>
            </w:r>
          </w:p>
        </w:tc>
      </w:tr>
    </w:tbl>
    <w:p w:rsidR="006079CE" w:rsidRDefault="006079CE" w:rsidP="006079CE">
      <w:pPr>
        <w:pStyle w:val="a6"/>
        <w:jc w:val="both"/>
        <w:rPr>
          <w:rFonts w:ascii="Times New Roman" w:hAnsi="Times New Roman"/>
          <w:sz w:val="24"/>
          <w:szCs w:val="24"/>
        </w:rPr>
      </w:pPr>
    </w:p>
    <w:p w:rsidR="006079CE" w:rsidRDefault="006079CE" w:rsidP="006079CE">
      <w:pPr>
        <w:pStyle w:val="a6"/>
        <w:jc w:val="both"/>
        <w:rPr>
          <w:rFonts w:ascii="Times New Roman" w:hAnsi="Times New Roman"/>
          <w:sz w:val="24"/>
          <w:szCs w:val="24"/>
        </w:rPr>
      </w:pPr>
    </w:p>
    <w:p w:rsidR="006079CE" w:rsidRPr="00957865" w:rsidRDefault="006079CE" w:rsidP="006079CE">
      <w:pPr>
        <w:pStyle w:val="a6"/>
        <w:jc w:val="center"/>
        <w:rPr>
          <w:rFonts w:ascii="Times New Roman" w:hAnsi="Times New Roman"/>
          <w:b/>
          <w:bCs/>
          <w:sz w:val="28"/>
          <w:szCs w:val="28"/>
        </w:rPr>
      </w:pPr>
      <w:r w:rsidRPr="001E72F6">
        <w:rPr>
          <w:rFonts w:ascii="Times New Roman" w:hAnsi="Times New Roman"/>
          <w:b/>
          <w:bCs/>
          <w:sz w:val="28"/>
          <w:szCs w:val="28"/>
        </w:rPr>
        <w:t>Бюджетный эффект от реализации плана мероприятий по консолидации  бюджетных средств в целях оздоровле</w:t>
      </w:r>
      <w:r>
        <w:rPr>
          <w:rFonts w:ascii="Times New Roman" w:hAnsi="Times New Roman"/>
          <w:b/>
          <w:bCs/>
          <w:sz w:val="28"/>
          <w:szCs w:val="28"/>
        </w:rPr>
        <w:t xml:space="preserve">ния муниципальных финансов   </w:t>
      </w:r>
      <w:r w:rsidRPr="001E72F6">
        <w:rPr>
          <w:rFonts w:ascii="Times New Roman" w:hAnsi="Times New Roman"/>
          <w:b/>
          <w:bCs/>
          <w:sz w:val="28"/>
          <w:szCs w:val="28"/>
        </w:rPr>
        <w:t>Марксовского сельсовета   Александровского района  на 2017 - 2022 годы</w:t>
      </w:r>
    </w:p>
    <w:p w:rsidR="006079CE" w:rsidRDefault="006079CE" w:rsidP="006079CE">
      <w:pPr>
        <w:pStyle w:val="a6"/>
        <w:jc w:val="both"/>
        <w:rPr>
          <w:rFonts w:ascii="Times New Roman" w:hAnsi="Times New Roman"/>
          <w:sz w:val="24"/>
          <w:szCs w:val="24"/>
        </w:rPr>
      </w:pPr>
    </w:p>
    <w:tbl>
      <w:tblPr>
        <w:tblW w:w="15183" w:type="dxa"/>
        <w:tblInd w:w="93" w:type="dxa"/>
        <w:tblLayout w:type="fixed"/>
        <w:tblLook w:val="04A0"/>
      </w:tblPr>
      <w:tblGrid>
        <w:gridCol w:w="877"/>
        <w:gridCol w:w="6178"/>
        <w:gridCol w:w="1182"/>
        <w:gridCol w:w="1701"/>
        <w:gridCol w:w="1701"/>
        <w:gridCol w:w="1417"/>
        <w:gridCol w:w="1134"/>
        <w:gridCol w:w="993"/>
      </w:tblGrid>
      <w:tr w:rsidR="006079CE" w:rsidRPr="001E72F6" w:rsidTr="00A876DF">
        <w:trPr>
          <w:trHeight w:val="375"/>
        </w:trPr>
        <w:tc>
          <w:tcPr>
            <w:tcW w:w="877" w:type="dxa"/>
            <w:vMerge w:val="restart"/>
            <w:tcBorders>
              <w:top w:val="single" w:sz="4" w:space="0" w:color="auto"/>
              <w:left w:val="single" w:sz="4" w:space="0" w:color="auto"/>
              <w:bottom w:val="single" w:sz="4" w:space="0" w:color="auto"/>
              <w:right w:val="nil"/>
            </w:tcBorders>
            <w:shd w:val="clear" w:color="FFFFCC" w:fill="FFFFFF"/>
            <w:vAlign w:val="center"/>
            <w:hideMark/>
          </w:tcPr>
          <w:p w:rsidR="006079CE" w:rsidRPr="001E72F6" w:rsidRDefault="006079CE" w:rsidP="00A876DF">
            <w:pPr>
              <w:jc w:val="center"/>
              <w:rPr>
                <w:b/>
                <w:bCs/>
              </w:rPr>
            </w:pPr>
            <w:r w:rsidRPr="001E72F6">
              <w:rPr>
                <w:b/>
                <w:bCs/>
              </w:rPr>
              <w:t>№ п/п</w:t>
            </w:r>
          </w:p>
        </w:tc>
        <w:tc>
          <w:tcPr>
            <w:tcW w:w="6178"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Наименование мероприятия</w:t>
            </w:r>
          </w:p>
        </w:tc>
        <w:tc>
          <w:tcPr>
            <w:tcW w:w="8128" w:type="dxa"/>
            <w:gridSpan w:val="6"/>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Бюджетный эффект</w:t>
            </w:r>
          </w:p>
        </w:tc>
      </w:tr>
      <w:tr w:rsidR="006079CE" w:rsidRPr="001E72F6" w:rsidTr="00A876DF">
        <w:trPr>
          <w:trHeight w:val="1875"/>
        </w:trPr>
        <w:tc>
          <w:tcPr>
            <w:tcW w:w="877" w:type="dxa"/>
            <w:vMerge/>
            <w:tcBorders>
              <w:top w:val="single" w:sz="4" w:space="0" w:color="auto"/>
              <w:left w:val="single" w:sz="4" w:space="0" w:color="auto"/>
              <w:bottom w:val="single" w:sz="4" w:space="0" w:color="auto"/>
              <w:right w:val="nil"/>
            </w:tcBorders>
            <w:vAlign w:val="center"/>
            <w:hideMark/>
          </w:tcPr>
          <w:p w:rsidR="006079CE" w:rsidRPr="001E72F6" w:rsidRDefault="006079CE" w:rsidP="00A876DF">
            <w:pPr>
              <w:rPr>
                <w:b/>
                <w:bCs/>
              </w:rPr>
            </w:pPr>
          </w:p>
        </w:tc>
        <w:tc>
          <w:tcPr>
            <w:tcW w:w="6178" w:type="dxa"/>
            <w:vMerge/>
            <w:tcBorders>
              <w:top w:val="single" w:sz="4" w:space="0" w:color="auto"/>
              <w:left w:val="single" w:sz="4" w:space="0" w:color="auto"/>
              <w:bottom w:val="single" w:sz="4" w:space="0" w:color="auto"/>
              <w:right w:val="single" w:sz="4" w:space="0" w:color="auto"/>
            </w:tcBorders>
            <w:vAlign w:val="center"/>
            <w:hideMark/>
          </w:tcPr>
          <w:p w:rsidR="006079CE" w:rsidRPr="001E72F6" w:rsidRDefault="006079CE" w:rsidP="00A876DF">
            <w:pPr>
              <w:rPr>
                <w:b/>
                <w:bCs/>
              </w:rPr>
            </w:pP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2017</w:t>
            </w:r>
            <w:r>
              <w:rPr>
                <w:b/>
                <w:bCs/>
              </w:rPr>
              <w:t>г.</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2018</w:t>
            </w:r>
            <w:r>
              <w:rPr>
                <w:b/>
                <w:bCs/>
              </w:rPr>
              <w:t>г.</w:t>
            </w:r>
            <w:r w:rsidRPr="001E72F6">
              <w:rPr>
                <w:b/>
                <w:bCs/>
              </w:rPr>
              <w:t xml:space="preserve"> </w:t>
            </w:r>
            <w:r>
              <w:rPr>
                <w:b/>
                <w:bCs/>
              </w:rPr>
              <w:t xml:space="preserve"> </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2019</w:t>
            </w:r>
            <w:r>
              <w:rPr>
                <w:b/>
                <w:bCs/>
              </w:rPr>
              <w:t>г.</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2020</w:t>
            </w:r>
            <w:r>
              <w:rPr>
                <w:b/>
                <w:bCs/>
              </w:rPr>
              <w:t>г.</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2021</w:t>
            </w:r>
            <w:r>
              <w:rPr>
                <w:b/>
                <w:bCs/>
              </w:rPr>
              <w:t>г.</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Pr>
                <w:b/>
                <w:bCs/>
              </w:rPr>
              <w:t>2022г.</w:t>
            </w:r>
          </w:p>
        </w:tc>
      </w:tr>
      <w:tr w:rsidR="006079CE" w:rsidRPr="001E72F6" w:rsidTr="00A876DF">
        <w:trPr>
          <w:trHeight w:val="555"/>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rPr>
                <w:b/>
                <w:bCs/>
              </w:rPr>
            </w:pPr>
            <w:r w:rsidRPr="001E72F6">
              <w:rPr>
                <w:b/>
                <w:bCs/>
              </w:rPr>
              <w:t>1</w:t>
            </w:r>
          </w:p>
        </w:tc>
        <w:tc>
          <w:tcPr>
            <w:tcW w:w="6178" w:type="dxa"/>
            <w:tcBorders>
              <w:top w:val="nil"/>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2</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3</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4</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5</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6</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7</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8</w:t>
            </w:r>
          </w:p>
        </w:tc>
      </w:tr>
      <w:tr w:rsidR="006079CE" w:rsidRPr="001E72F6" w:rsidTr="00A876DF">
        <w:trPr>
          <w:trHeight w:val="664"/>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rPr>
                <w:b/>
                <w:bCs/>
              </w:rPr>
            </w:pPr>
            <w:r w:rsidRPr="001E72F6">
              <w:rPr>
                <w:b/>
                <w:bCs/>
              </w:rPr>
              <w:t>1.</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b/>
                <w:bCs/>
              </w:rPr>
            </w:pPr>
            <w:r w:rsidRPr="001E72F6">
              <w:rPr>
                <w:b/>
                <w:bCs/>
              </w:rPr>
              <w:t>Меры по увеличению поступлений налоговых и неналоговых доходов, в том числе:</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502,2</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417,9</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498,4</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500,0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500,0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500,0</w:t>
            </w:r>
          </w:p>
        </w:tc>
      </w:tr>
      <w:tr w:rsidR="006079CE" w:rsidRPr="001E72F6" w:rsidTr="00A876DF">
        <w:trPr>
          <w:trHeight w:val="1035"/>
        </w:trPr>
        <w:tc>
          <w:tcPr>
            <w:tcW w:w="877" w:type="dxa"/>
            <w:tcBorders>
              <w:top w:val="nil"/>
              <w:left w:val="single" w:sz="4" w:space="0" w:color="auto"/>
              <w:bottom w:val="single" w:sz="4" w:space="0" w:color="auto"/>
              <w:right w:val="nil"/>
            </w:tcBorders>
            <w:shd w:val="clear" w:color="FFFFCC" w:fill="FFFFFF"/>
            <w:hideMark/>
          </w:tcPr>
          <w:p w:rsidR="006079CE" w:rsidRPr="001E72F6" w:rsidRDefault="006079CE" w:rsidP="00A876DF">
            <w:pPr>
              <w:jc w:val="center"/>
              <w:rPr>
                <w:b/>
                <w:bCs/>
              </w:rPr>
            </w:pPr>
            <w:r w:rsidRPr="001E72F6">
              <w:rPr>
                <w:b/>
                <w:bCs/>
              </w:rPr>
              <w:t>1.1.</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r w:rsidRPr="001E72F6">
              <w:t>Совершенствование администрирования административных штрафов, накладываемых административными комиссиями</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2821"/>
        </w:trPr>
        <w:tc>
          <w:tcPr>
            <w:tcW w:w="877" w:type="dxa"/>
            <w:tcBorders>
              <w:top w:val="single" w:sz="4" w:space="0" w:color="auto"/>
              <w:left w:val="single" w:sz="4" w:space="0" w:color="auto"/>
              <w:bottom w:val="single" w:sz="4" w:space="0" w:color="auto"/>
              <w:right w:val="nil"/>
            </w:tcBorders>
            <w:shd w:val="clear" w:color="FFFFCC" w:fill="FFFFFF"/>
            <w:hideMark/>
          </w:tcPr>
          <w:p w:rsidR="006079CE" w:rsidRPr="001E72F6" w:rsidRDefault="006079CE" w:rsidP="00A876DF">
            <w:pPr>
              <w:jc w:val="center"/>
              <w:rPr>
                <w:b/>
                <w:bCs/>
              </w:rPr>
            </w:pPr>
            <w:r w:rsidRPr="001E72F6">
              <w:rPr>
                <w:b/>
                <w:bCs/>
              </w:rPr>
              <w:lastRenderedPageBreak/>
              <w:t>1.2.</w:t>
            </w:r>
          </w:p>
        </w:tc>
        <w:tc>
          <w:tcPr>
            <w:tcW w:w="6178"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1E72F6" w:rsidRDefault="006079CE" w:rsidP="00A876DF">
            <w:r w:rsidRPr="001E72F6">
              <w:t>Проведение инвентаризации имущества (в том числе земельных участков), находящегося в собственности муниципальных образований Александровского района Оренбургской области. Выявление неиспользуемых основных фондов (земельных участков) муниципальных учреждений, муниципальных унитарных предприятий и принятие мер по их продаже, в том числе за счет формирования и реализации планов приватизации, или сдаче в аренду с целью увеличения неналоговых доходов бюджета Александровского района</w:t>
            </w:r>
          </w:p>
        </w:tc>
        <w:tc>
          <w:tcPr>
            <w:tcW w:w="1182" w:type="dxa"/>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720"/>
        </w:trPr>
        <w:tc>
          <w:tcPr>
            <w:tcW w:w="877" w:type="dxa"/>
            <w:tcBorders>
              <w:top w:val="nil"/>
              <w:left w:val="single" w:sz="4" w:space="0" w:color="auto"/>
              <w:bottom w:val="single" w:sz="4" w:space="0" w:color="auto"/>
              <w:right w:val="nil"/>
            </w:tcBorders>
            <w:shd w:val="clear" w:color="FFFFCC" w:fill="FFFFFF"/>
            <w:hideMark/>
          </w:tcPr>
          <w:p w:rsidR="006079CE" w:rsidRPr="001E72F6" w:rsidRDefault="006079CE" w:rsidP="00A876DF">
            <w:pPr>
              <w:jc w:val="center"/>
              <w:rPr>
                <w:b/>
                <w:bCs/>
              </w:rPr>
            </w:pPr>
            <w:r w:rsidRPr="001E72F6">
              <w:rPr>
                <w:b/>
                <w:bCs/>
              </w:rPr>
              <w:t>1.3.</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color w:val="000000"/>
              </w:rPr>
            </w:pPr>
            <w:r w:rsidRPr="001E72F6">
              <w:rPr>
                <w:color w:val="000000"/>
              </w:rPr>
              <w:t>Выявление неиспользуемого имущества и его реализация путем продажи на торгах</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1398"/>
        </w:trPr>
        <w:tc>
          <w:tcPr>
            <w:tcW w:w="877" w:type="dxa"/>
            <w:tcBorders>
              <w:top w:val="nil"/>
              <w:left w:val="single" w:sz="4" w:space="0" w:color="auto"/>
              <w:bottom w:val="single" w:sz="4" w:space="0" w:color="auto"/>
              <w:right w:val="nil"/>
            </w:tcBorders>
            <w:shd w:val="clear" w:color="FFFFCC" w:fill="FFFFFF"/>
            <w:hideMark/>
          </w:tcPr>
          <w:p w:rsidR="006079CE" w:rsidRPr="001E72F6" w:rsidRDefault="006079CE" w:rsidP="00A876DF">
            <w:pPr>
              <w:jc w:val="center"/>
              <w:rPr>
                <w:b/>
                <w:bCs/>
              </w:rPr>
            </w:pPr>
            <w:r w:rsidRPr="001E72F6">
              <w:rPr>
                <w:b/>
                <w:bCs/>
              </w:rPr>
              <w:t>1.4.</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color w:val="000000"/>
              </w:rPr>
            </w:pPr>
            <w:r w:rsidRPr="001E72F6">
              <w:rPr>
                <w:color w:val="000000"/>
              </w:rPr>
              <w:t>Увеличение доходов от сдачи в аренду земельных участков, государственная собственность на которые не разграничена, при заключении договоров аренды путем проведения торгов в результате увеличения цены аренды платы земельных участков</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502,2</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417,9</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498,4</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500,0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500,0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500,0</w:t>
            </w:r>
          </w:p>
        </w:tc>
      </w:tr>
      <w:tr w:rsidR="006079CE" w:rsidRPr="001E72F6" w:rsidTr="00A876DF">
        <w:trPr>
          <w:trHeight w:val="1120"/>
        </w:trPr>
        <w:tc>
          <w:tcPr>
            <w:tcW w:w="877" w:type="dxa"/>
            <w:tcBorders>
              <w:top w:val="nil"/>
              <w:left w:val="single" w:sz="4" w:space="0" w:color="auto"/>
              <w:bottom w:val="single" w:sz="4" w:space="0" w:color="auto"/>
              <w:right w:val="nil"/>
            </w:tcBorders>
            <w:shd w:val="clear" w:color="FFFFCC" w:fill="FFFFFF"/>
            <w:hideMark/>
          </w:tcPr>
          <w:p w:rsidR="006079CE" w:rsidRPr="001E72F6" w:rsidRDefault="006079CE" w:rsidP="00A876DF">
            <w:pPr>
              <w:jc w:val="center"/>
              <w:rPr>
                <w:b/>
                <w:bCs/>
              </w:rPr>
            </w:pPr>
            <w:r w:rsidRPr="001E72F6">
              <w:rPr>
                <w:b/>
                <w:bCs/>
              </w:rPr>
              <w:t>1.5.</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color w:val="000000"/>
              </w:rPr>
            </w:pPr>
            <w:r w:rsidRPr="001E72F6">
              <w:rPr>
                <w:color w:val="000000"/>
              </w:rPr>
              <w:t>Увеличение доходов от сдачи в аренду земельных участков (земельных долей), оформляемых в муниципальную собственность поселений в счет невостребованных земельных долей</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535"/>
        </w:trPr>
        <w:tc>
          <w:tcPr>
            <w:tcW w:w="877" w:type="dxa"/>
            <w:tcBorders>
              <w:top w:val="nil"/>
              <w:left w:val="single" w:sz="4" w:space="0" w:color="auto"/>
              <w:bottom w:val="nil"/>
              <w:right w:val="nil"/>
            </w:tcBorders>
            <w:shd w:val="clear" w:color="FFFFCC" w:fill="FFFFFF"/>
            <w:hideMark/>
          </w:tcPr>
          <w:p w:rsidR="006079CE" w:rsidRPr="001E72F6" w:rsidRDefault="006079CE" w:rsidP="00A876DF">
            <w:pPr>
              <w:jc w:val="center"/>
              <w:rPr>
                <w:b/>
                <w:bCs/>
              </w:rPr>
            </w:pPr>
            <w:r w:rsidRPr="001E72F6">
              <w:rPr>
                <w:b/>
                <w:bCs/>
              </w:rPr>
              <w:t>2.</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b/>
                <w:bCs/>
              </w:rPr>
            </w:pPr>
            <w:r w:rsidRPr="001E72F6">
              <w:rPr>
                <w:b/>
                <w:bCs/>
              </w:rPr>
              <w:t>Меры по оптимизации расходов, в том числе:</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rPr>
            </w:pPr>
            <w:r w:rsidRPr="001E72F6">
              <w:rPr>
                <w:b/>
                <w:bCs/>
              </w:rPr>
              <w:t>0,0</w:t>
            </w:r>
          </w:p>
        </w:tc>
      </w:tr>
      <w:tr w:rsidR="006079CE" w:rsidRPr="001E72F6" w:rsidTr="00A876DF">
        <w:trPr>
          <w:trHeight w:val="1393"/>
        </w:trPr>
        <w:tc>
          <w:tcPr>
            <w:tcW w:w="877" w:type="dxa"/>
            <w:tcBorders>
              <w:top w:val="single" w:sz="4" w:space="0" w:color="auto"/>
              <w:left w:val="single" w:sz="4" w:space="0" w:color="auto"/>
              <w:bottom w:val="single" w:sz="4" w:space="0" w:color="auto"/>
              <w:right w:val="nil"/>
            </w:tcBorders>
            <w:shd w:val="clear" w:color="FFFFCC" w:fill="FFFFFF"/>
            <w:hideMark/>
          </w:tcPr>
          <w:p w:rsidR="006079CE" w:rsidRPr="001E72F6" w:rsidRDefault="006079CE" w:rsidP="00A876DF">
            <w:pPr>
              <w:jc w:val="center"/>
              <w:rPr>
                <w:color w:val="000000"/>
              </w:rPr>
            </w:pPr>
            <w:r w:rsidRPr="001E72F6">
              <w:rPr>
                <w:color w:val="000000"/>
              </w:rPr>
              <w:t>2.1.</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r w:rsidRPr="001E72F6">
              <w:t>Повышение эффективности использования имущества, находящегося в  муниципальной собственности, в целях совершенствования организации деятельности  органов местного самоуправления поселений Александровского района</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r>
      <w:tr w:rsidR="006079CE" w:rsidRPr="001E72F6" w:rsidTr="00A876DF">
        <w:trPr>
          <w:trHeight w:val="870"/>
        </w:trPr>
        <w:tc>
          <w:tcPr>
            <w:tcW w:w="877" w:type="dxa"/>
            <w:tcBorders>
              <w:top w:val="nil"/>
              <w:left w:val="single" w:sz="4" w:space="0" w:color="auto"/>
              <w:bottom w:val="single" w:sz="4" w:space="0" w:color="auto"/>
              <w:right w:val="nil"/>
            </w:tcBorders>
            <w:shd w:val="clear" w:color="FFFFCC" w:fill="FFFFFF"/>
            <w:hideMark/>
          </w:tcPr>
          <w:p w:rsidR="006079CE" w:rsidRPr="001E72F6" w:rsidRDefault="006079CE" w:rsidP="00A876DF">
            <w:pPr>
              <w:jc w:val="center"/>
              <w:rPr>
                <w:color w:val="000000"/>
              </w:rPr>
            </w:pPr>
            <w:r w:rsidRPr="001E72F6">
              <w:rPr>
                <w:color w:val="000000"/>
              </w:rPr>
              <w:t>2.2.</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r w:rsidRPr="001E72F6">
              <w:t>Оптимизация централизованных бухгалтерий</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r>
      <w:tr w:rsidR="006079CE" w:rsidRPr="001E72F6" w:rsidTr="00A876DF">
        <w:trPr>
          <w:trHeight w:val="1688"/>
        </w:trPr>
        <w:tc>
          <w:tcPr>
            <w:tcW w:w="877" w:type="dxa"/>
            <w:tcBorders>
              <w:top w:val="single" w:sz="4" w:space="0" w:color="auto"/>
              <w:left w:val="single" w:sz="4" w:space="0" w:color="auto"/>
              <w:bottom w:val="single" w:sz="4" w:space="0" w:color="auto"/>
              <w:right w:val="nil"/>
            </w:tcBorders>
            <w:shd w:val="clear" w:color="FFFFCC" w:fill="FFFFFF"/>
            <w:hideMark/>
          </w:tcPr>
          <w:p w:rsidR="006079CE" w:rsidRPr="001E72F6" w:rsidRDefault="006079CE" w:rsidP="00A876DF">
            <w:pPr>
              <w:jc w:val="center"/>
            </w:pPr>
            <w:r w:rsidRPr="001E72F6">
              <w:lastRenderedPageBreak/>
              <w:t>2.3.</w:t>
            </w:r>
          </w:p>
        </w:tc>
        <w:tc>
          <w:tcPr>
            <w:tcW w:w="6178" w:type="dxa"/>
            <w:tcBorders>
              <w:top w:val="single" w:sz="4" w:space="0" w:color="auto"/>
              <w:left w:val="single" w:sz="4" w:space="0" w:color="auto"/>
              <w:bottom w:val="single" w:sz="4" w:space="0" w:color="auto"/>
              <w:right w:val="single" w:sz="4" w:space="0" w:color="auto"/>
            </w:tcBorders>
            <w:shd w:val="clear" w:color="FFFFCC" w:fill="FFFFFF"/>
            <w:hideMark/>
          </w:tcPr>
          <w:p w:rsidR="006079CE" w:rsidRPr="001E72F6" w:rsidRDefault="006079CE" w:rsidP="00A876DF">
            <w:pPr>
              <w:rPr>
                <w:color w:val="000000"/>
              </w:rPr>
            </w:pPr>
            <w:r w:rsidRPr="001E72F6">
              <w:rPr>
                <w:color w:val="000000"/>
              </w:rPr>
              <w:t>Увеличение доли расходов за счет доходов от приносящей доход деятельности бюджетных и автономных учреждений (в том числе при эффективном использовании бюджетными и автономными учреждениями государственного (муниципального) имущества)</w:t>
            </w:r>
          </w:p>
        </w:tc>
        <w:tc>
          <w:tcPr>
            <w:tcW w:w="1182"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w:t>
            </w:r>
          </w:p>
        </w:tc>
        <w:tc>
          <w:tcPr>
            <w:tcW w:w="1701"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0,0</w:t>
            </w:r>
          </w:p>
        </w:tc>
        <w:tc>
          <w:tcPr>
            <w:tcW w:w="1701"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0,0</w:t>
            </w:r>
          </w:p>
        </w:tc>
        <w:tc>
          <w:tcPr>
            <w:tcW w:w="1417"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0,0</w:t>
            </w:r>
          </w:p>
        </w:tc>
        <w:tc>
          <w:tcPr>
            <w:tcW w:w="1134"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0,0</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0,0</w:t>
            </w:r>
          </w:p>
        </w:tc>
      </w:tr>
      <w:tr w:rsidR="006079CE" w:rsidRPr="001E72F6" w:rsidTr="00A876DF">
        <w:trPr>
          <w:trHeight w:val="1555"/>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2.4.</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color w:val="000000"/>
              </w:rPr>
            </w:pPr>
            <w:r w:rsidRPr="001E72F6">
              <w:rPr>
                <w:color w:val="000000"/>
              </w:rPr>
              <w:t>Проведение реструктуризации (укрупнения) бюджетной сети на основании анализа нагрузки на бюджетную сеть (контингент, количество бюджетных учреждений, количество персонала, используемые фонды, объемы предоставляемых муниципальных услуг), в том числе внедрение новых форм оказания  муниципальных услуг</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r>
      <w:tr w:rsidR="006079CE" w:rsidRPr="001E72F6" w:rsidTr="00A876DF">
        <w:trPr>
          <w:trHeight w:val="600"/>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2.5.</w:t>
            </w:r>
          </w:p>
        </w:tc>
        <w:tc>
          <w:tcPr>
            <w:tcW w:w="6178" w:type="dxa"/>
            <w:tcBorders>
              <w:top w:val="nil"/>
              <w:left w:val="single" w:sz="4" w:space="0" w:color="auto"/>
              <w:bottom w:val="single" w:sz="4" w:space="0" w:color="auto"/>
              <w:right w:val="single" w:sz="4" w:space="0" w:color="auto"/>
            </w:tcBorders>
            <w:shd w:val="clear" w:color="FFFFCC" w:fill="FFFFFF"/>
            <w:hideMark/>
          </w:tcPr>
          <w:p w:rsidR="006079CE" w:rsidRPr="001E72F6" w:rsidRDefault="006079CE" w:rsidP="00A876DF">
            <w:pPr>
              <w:rPr>
                <w:color w:val="000000"/>
              </w:rPr>
            </w:pPr>
            <w:r w:rsidRPr="001E72F6">
              <w:rPr>
                <w:color w:val="000000"/>
              </w:rPr>
              <w:t>Размещение разнопрофильных учреждений под "одной крышей" (комплекс "школа - детский сад")</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r>
      <w:tr w:rsidR="006079CE" w:rsidRPr="001E72F6" w:rsidTr="00A876DF">
        <w:trPr>
          <w:trHeight w:val="1268"/>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2.6.</w:t>
            </w:r>
          </w:p>
        </w:tc>
        <w:tc>
          <w:tcPr>
            <w:tcW w:w="6178" w:type="dxa"/>
            <w:tcBorders>
              <w:top w:val="nil"/>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pPr>
              <w:jc w:val="both"/>
            </w:pPr>
            <w:r w:rsidRPr="001E72F6">
              <w:t>Выявление неиспользуемых основных фондов государственных и муниципальных учреждений и принятие мер по их продаже или предоставлению в аренду</w:t>
            </w:r>
          </w:p>
        </w:tc>
        <w:tc>
          <w:tcPr>
            <w:tcW w:w="1182" w:type="dxa"/>
            <w:tcBorders>
              <w:top w:val="nil"/>
              <w:left w:val="nil"/>
              <w:bottom w:val="single" w:sz="4" w:space="0" w:color="auto"/>
              <w:right w:val="single" w:sz="4" w:space="0" w:color="auto"/>
            </w:tcBorders>
            <w:shd w:val="clear" w:color="FFFFCC" w:fill="FFFFFF"/>
            <w:noWrap/>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1697"/>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2.7.</w:t>
            </w:r>
          </w:p>
        </w:tc>
        <w:tc>
          <w:tcPr>
            <w:tcW w:w="6178" w:type="dxa"/>
            <w:tcBorders>
              <w:top w:val="nil"/>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pPr>
              <w:rPr>
                <w:color w:val="000000"/>
              </w:rPr>
            </w:pPr>
            <w:r w:rsidRPr="001E72F6">
              <w:rPr>
                <w:color w:val="000000"/>
              </w:rPr>
              <w:t>Вывод обслуживающего персонала и непрофильных специалистов учреждений (сторож, повар, уборщик помещений, водитель, завхоз, электрик, рабочий, слесарь, плотник и другие) с учетом установленных норм нагрузки</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r>
      <w:tr w:rsidR="006079CE" w:rsidRPr="001E72F6" w:rsidTr="00A876DF">
        <w:trPr>
          <w:trHeight w:val="675"/>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2.8.</w:t>
            </w:r>
          </w:p>
        </w:tc>
        <w:tc>
          <w:tcPr>
            <w:tcW w:w="6178" w:type="dxa"/>
            <w:tcBorders>
              <w:top w:val="nil"/>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pPr>
              <w:jc w:val="both"/>
            </w:pPr>
            <w:r w:rsidRPr="001E72F6">
              <w:t xml:space="preserve">Снижение объема просроченной кредиторской задолженности </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1286"/>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2.9.</w:t>
            </w:r>
          </w:p>
        </w:tc>
        <w:tc>
          <w:tcPr>
            <w:tcW w:w="6178" w:type="dxa"/>
            <w:tcBorders>
              <w:top w:val="nil"/>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r w:rsidRPr="001E72F6">
              <w:t>Оптимизация расходов на содержание материально-технической базы  муниципальных учреждений по результатам экономии, сложившейся по итогам проведения закупок для  муниципальных нужд</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color w:val="000000"/>
              </w:rPr>
            </w:pPr>
            <w:r w:rsidRPr="001E72F6">
              <w:rPr>
                <w:color w:val="000000"/>
              </w:rPr>
              <w:t>0,0</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pPr>
            <w:r w:rsidRPr="001E72F6">
              <w:t>0,0</w:t>
            </w:r>
          </w:p>
        </w:tc>
      </w:tr>
      <w:tr w:rsidR="006079CE" w:rsidRPr="001E72F6" w:rsidTr="00A876DF">
        <w:trPr>
          <w:trHeight w:val="411"/>
        </w:trPr>
        <w:tc>
          <w:tcPr>
            <w:tcW w:w="877" w:type="dxa"/>
            <w:tcBorders>
              <w:top w:val="nil"/>
              <w:left w:val="single" w:sz="4" w:space="0" w:color="auto"/>
              <w:bottom w:val="single" w:sz="4" w:space="0" w:color="auto"/>
              <w:right w:val="nil"/>
            </w:tcBorders>
            <w:shd w:val="clear" w:color="FFFFCC" w:fill="FFFFFF"/>
            <w:vAlign w:val="center"/>
            <w:hideMark/>
          </w:tcPr>
          <w:p w:rsidR="006079CE" w:rsidRPr="001E72F6" w:rsidRDefault="006079CE" w:rsidP="00A876DF">
            <w:pPr>
              <w:jc w:val="center"/>
            </w:pPr>
            <w:r w:rsidRPr="001E72F6">
              <w:t> </w:t>
            </w:r>
          </w:p>
        </w:tc>
        <w:tc>
          <w:tcPr>
            <w:tcW w:w="6178" w:type="dxa"/>
            <w:tcBorders>
              <w:top w:val="nil"/>
              <w:left w:val="single" w:sz="4" w:space="0" w:color="auto"/>
              <w:bottom w:val="single" w:sz="4" w:space="0" w:color="auto"/>
              <w:right w:val="single" w:sz="4" w:space="0" w:color="auto"/>
            </w:tcBorders>
            <w:shd w:val="clear" w:color="FFFFCC" w:fill="FFFFFF"/>
            <w:vAlign w:val="center"/>
            <w:hideMark/>
          </w:tcPr>
          <w:p w:rsidR="006079CE" w:rsidRPr="001E72F6" w:rsidRDefault="006079CE" w:rsidP="00A876DF">
            <w:pPr>
              <w:rPr>
                <w:b/>
                <w:bCs/>
              </w:rPr>
            </w:pPr>
            <w:r w:rsidRPr="001E72F6">
              <w:rPr>
                <w:b/>
                <w:bCs/>
              </w:rPr>
              <w:t>Итого</w:t>
            </w:r>
          </w:p>
        </w:tc>
        <w:tc>
          <w:tcPr>
            <w:tcW w:w="1182"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color w:val="000000"/>
              </w:rPr>
            </w:pPr>
            <w:r w:rsidRPr="001E72F6">
              <w:rPr>
                <w:b/>
                <w:bCs/>
                <w:color w:val="000000"/>
              </w:rPr>
              <w:t>502,2</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color w:val="000000"/>
              </w:rPr>
            </w:pPr>
            <w:r w:rsidRPr="001E72F6">
              <w:rPr>
                <w:b/>
                <w:bCs/>
                <w:color w:val="000000"/>
              </w:rPr>
              <w:t>417,9</w:t>
            </w:r>
          </w:p>
        </w:tc>
        <w:tc>
          <w:tcPr>
            <w:tcW w:w="1701"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color w:val="000000"/>
              </w:rPr>
            </w:pPr>
            <w:r w:rsidRPr="001E72F6">
              <w:rPr>
                <w:b/>
                <w:bCs/>
                <w:color w:val="000000"/>
              </w:rPr>
              <w:t>498,4</w:t>
            </w:r>
          </w:p>
        </w:tc>
        <w:tc>
          <w:tcPr>
            <w:tcW w:w="1417"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color w:val="000000"/>
              </w:rPr>
            </w:pPr>
            <w:r w:rsidRPr="001E72F6">
              <w:rPr>
                <w:b/>
                <w:bCs/>
                <w:color w:val="000000"/>
              </w:rPr>
              <w:t>500,0</w:t>
            </w:r>
          </w:p>
        </w:tc>
        <w:tc>
          <w:tcPr>
            <w:tcW w:w="1134"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color w:val="000000"/>
              </w:rPr>
            </w:pPr>
            <w:r w:rsidRPr="001E72F6">
              <w:rPr>
                <w:b/>
                <w:bCs/>
                <w:color w:val="000000"/>
              </w:rPr>
              <w:t>500,0</w:t>
            </w:r>
          </w:p>
        </w:tc>
        <w:tc>
          <w:tcPr>
            <w:tcW w:w="993" w:type="dxa"/>
            <w:tcBorders>
              <w:top w:val="nil"/>
              <w:left w:val="nil"/>
              <w:bottom w:val="single" w:sz="4" w:space="0" w:color="auto"/>
              <w:right w:val="single" w:sz="4" w:space="0" w:color="auto"/>
            </w:tcBorders>
            <w:shd w:val="clear" w:color="FFFFCC" w:fill="FFFFFF"/>
            <w:vAlign w:val="center"/>
            <w:hideMark/>
          </w:tcPr>
          <w:p w:rsidR="006079CE" w:rsidRPr="001E72F6" w:rsidRDefault="006079CE" w:rsidP="00A876DF">
            <w:pPr>
              <w:jc w:val="center"/>
              <w:rPr>
                <w:b/>
                <w:bCs/>
                <w:color w:val="000000"/>
              </w:rPr>
            </w:pPr>
            <w:r w:rsidRPr="001E72F6">
              <w:rPr>
                <w:b/>
                <w:bCs/>
                <w:color w:val="000000"/>
              </w:rPr>
              <w:t>500,0</w:t>
            </w:r>
          </w:p>
        </w:tc>
      </w:tr>
    </w:tbl>
    <w:p w:rsidR="00BD02E3" w:rsidRPr="006079CE" w:rsidRDefault="00BD02E3" w:rsidP="006079CE">
      <w:pPr>
        <w:rPr>
          <w:szCs w:val="28"/>
        </w:rPr>
      </w:pPr>
    </w:p>
    <w:sectPr w:rsidR="00BD02E3" w:rsidRPr="006079CE" w:rsidSect="006079CE">
      <w:footerReference w:type="default" r:id="rId9"/>
      <w:footerReference w:type="first" r:id="rId10"/>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64" w:rsidRDefault="008D6564" w:rsidP="007342A4">
      <w:r>
        <w:separator/>
      </w:r>
    </w:p>
  </w:endnote>
  <w:endnote w:type="continuationSeparator" w:id="1">
    <w:p w:rsidR="008D6564" w:rsidRDefault="008D656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64" w:rsidRDefault="008D6564" w:rsidP="007342A4">
      <w:r>
        <w:separator/>
      </w:r>
    </w:p>
  </w:footnote>
  <w:footnote w:type="continuationSeparator" w:id="1">
    <w:p w:rsidR="008D6564" w:rsidRDefault="008D656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9872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0758"/>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7D"/>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9C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4C06"/>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B1D"/>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0B"/>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122"/>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564"/>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4DA3"/>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34"/>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 w:type="paragraph" w:customStyle="1" w:styleId="200">
    <w:name w:val="20"/>
    <w:basedOn w:val="a"/>
    <w:rsid w:val="006079CE"/>
    <w:pPr>
      <w:spacing w:before="100" w:beforeAutospacing="1" w:after="100" w:afterAutospacing="1"/>
    </w:pPr>
  </w:style>
  <w:style w:type="character" w:customStyle="1" w:styleId="FontStyle18">
    <w:name w:val="Font Style18"/>
    <w:basedOn w:val="a0"/>
    <w:uiPriority w:val="99"/>
    <w:rsid w:val="006079CE"/>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6079CE"/>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079CE"/>
    <w:rPr>
      <w:rFonts w:ascii="Courier New" w:hAnsi="Courier New" w:cs="Courier New"/>
    </w:rPr>
  </w:style>
  <w:style w:type="paragraph" w:customStyle="1" w:styleId="consnormal1">
    <w:name w:val="consnormal"/>
    <w:basedOn w:val="a"/>
    <w:rsid w:val="006079CE"/>
    <w:pPr>
      <w:spacing w:before="100" w:beforeAutospacing="1" w:after="100" w:afterAutospacing="1"/>
    </w:pPr>
  </w:style>
  <w:style w:type="paragraph" w:customStyle="1" w:styleId="xl64">
    <w:name w:val="xl6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6079C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6079C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6079C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6079CE"/>
    <w:pPr>
      <w:shd w:val="clear" w:color="FFFFCC" w:fill="FFFFFF"/>
      <w:spacing w:before="100" w:beforeAutospacing="1" w:after="100" w:afterAutospacing="1"/>
      <w:textAlignment w:val="center"/>
    </w:pPr>
    <w:rPr>
      <w:sz w:val="28"/>
      <w:szCs w:val="28"/>
    </w:rPr>
  </w:style>
  <w:style w:type="paragraph" w:customStyle="1" w:styleId="xl80">
    <w:name w:val="xl80"/>
    <w:basedOn w:val="a"/>
    <w:rsid w:val="006079C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6079C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6079C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6079C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6079CE"/>
    <w:pPr>
      <w:shd w:val="clear" w:color="FFFFCC" w:fill="FFFFFF"/>
      <w:spacing w:before="100" w:beforeAutospacing="1" w:after="100" w:afterAutospacing="1"/>
    </w:pPr>
    <w:rPr>
      <w:sz w:val="28"/>
      <w:szCs w:val="28"/>
    </w:rPr>
  </w:style>
  <w:style w:type="paragraph" w:customStyle="1" w:styleId="xl89">
    <w:name w:val="xl89"/>
    <w:basedOn w:val="a"/>
    <w:rsid w:val="006079C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6079C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6079C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6079CE"/>
    <w:pPr>
      <w:shd w:val="clear" w:color="FFFFCC" w:fill="FFFFFF"/>
      <w:spacing w:before="100" w:beforeAutospacing="1" w:after="100" w:afterAutospacing="1"/>
    </w:pPr>
    <w:rPr>
      <w:sz w:val="28"/>
      <w:szCs w:val="28"/>
    </w:rPr>
  </w:style>
  <w:style w:type="paragraph" w:customStyle="1" w:styleId="xl101">
    <w:name w:val="xl101"/>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6079C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6079C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6079C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6079C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7420188&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7672</TotalTime>
  <Pages>31</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27243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334</cp:revision>
  <cp:lastPrinted>2018-02-08T12:20:00Z</cp:lastPrinted>
  <dcterms:created xsi:type="dcterms:W3CDTF">2015-01-27T12:14:00Z</dcterms:created>
  <dcterms:modified xsi:type="dcterms:W3CDTF">2019-04-26T09:50:00Z</dcterms:modified>
</cp:coreProperties>
</file>