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29" w:rsidRPr="00660DDB" w:rsidRDefault="0083260E" w:rsidP="006F52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5229" w:rsidRPr="00660DDB">
        <w:rPr>
          <w:b/>
          <w:sz w:val="28"/>
          <w:szCs w:val="28"/>
        </w:rPr>
        <w:t xml:space="preserve">РОССИЙСКАЯ </w:t>
      </w:r>
      <w:r w:rsidR="006F5229">
        <w:rPr>
          <w:b/>
          <w:sz w:val="28"/>
          <w:szCs w:val="28"/>
        </w:rPr>
        <w:t xml:space="preserve"> </w:t>
      </w:r>
      <w:r w:rsidR="006F5229" w:rsidRPr="00660DDB">
        <w:rPr>
          <w:b/>
          <w:sz w:val="28"/>
          <w:szCs w:val="28"/>
        </w:rPr>
        <w:t>ФЕДЕРАЦИЯ</w:t>
      </w:r>
    </w:p>
    <w:p w:rsidR="006F5229" w:rsidRPr="00660DDB" w:rsidRDefault="006F5229" w:rsidP="006F5229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6F5229" w:rsidRPr="00660DDB" w:rsidRDefault="006F5229" w:rsidP="006F5229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6F5229" w:rsidRPr="00660DDB" w:rsidRDefault="006F5229" w:rsidP="006F5229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6F5229" w:rsidRPr="00660DDB" w:rsidRDefault="006F5229" w:rsidP="006F5229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6F5229" w:rsidRPr="00660DDB" w:rsidRDefault="006F5229" w:rsidP="006F5229">
      <w:pPr>
        <w:rPr>
          <w:b/>
          <w:sz w:val="28"/>
          <w:szCs w:val="28"/>
        </w:rPr>
      </w:pPr>
    </w:p>
    <w:p w:rsidR="006F5229" w:rsidRPr="00660DDB" w:rsidRDefault="006F5229" w:rsidP="006F5229">
      <w:pPr>
        <w:rPr>
          <w:b/>
          <w:sz w:val="28"/>
          <w:szCs w:val="28"/>
        </w:rPr>
      </w:pPr>
    </w:p>
    <w:p w:rsidR="006F5229" w:rsidRPr="00660DDB" w:rsidRDefault="006F5229" w:rsidP="006F5229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6F5229" w:rsidRPr="00660DDB" w:rsidRDefault="006F5229" w:rsidP="006F5229">
      <w:pPr>
        <w:rPr>
          <w:sz w:val="28"/>
          <w:szCs w:val="28"/>
        </w:rPr>
      </w:pPr>
    </w:p>
    <w:p w:rsidR="006F5229" w:rsidRPr="00344B90" w:rsidRDefault="006F5229" w:rsidP="006F5229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</w:t>
      </w:r>
      <w:r w:rsidRPr="00660DD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63</w:t>
      </w:r>
      <w:r w:rsidRPr="00344B90">
        <w:rPr>
          <w:sz w:val="28"/>
          <w:szCs w:val="28"/>
          <w:u w:val="single"/>
        </w:rPr>
        <w:t>-п</w:t>
      </w:r>
    </w:p>
    <w:p w:rsidR="006F5229" w:rsidRDefault="006F5229" w:rsidP="006F5229">
      <w:pPr>
        <w:rPr>
          <w:sz w:val="28"/>
          <w:szCs w:val="2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6F5229" w:rsidRPr="00D85AE1" w:rsidTr="0070781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F5229" w:rsidRDefault="006F5229" w:rsidP="0070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одобрении основных  направлений</w:t>
            </w:r>
          </w:p>
          <w:p w:rsidR="006F5229" w:rsidRPr="002D4DEF" w:rsidRDefault="006F5229" w:rsidP="0070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бюджетной и налоговой политики администрации Марксовского сельсовета на 2018 год и плановый период 2019 -2020 годов и основных направлений долговой политики администрации сельсовета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F5229" w:rsidRPr="00D85AE1" w:rsidRDefault="006F5229" w:rsidP="0070781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F5229" w:rsidRPr="00523D92" w:rsidRDefault="006F5229" w:rsidP="006F5229">
      <w:pPr>
        <w:rPr>
          <w:sz w:val="28"/>
          <w:szCs w:val="28"/>
          <w:u w:val="single"/>
        </w:rPr>
      </w:pP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Федерального закона РФ № 131-ФЗ от 06.10.2003 г. « Об общих принципах организации местного самоуправления в Российской Федерации», в соответствии с Бюджетным кодексом Российской Федерации, и решением   Совета   депутатов   муниципального образования   Марксовский  сельсовет от 26.12.2013 г. №127 «Об утверждении положения «О  бюджетном  процессе в муниципальном образовании Марксовский  сельсовет» с изменениями от 31.03.2016 года и от 15.06.2017 года  и руководствуясь Уставом  муниципального образования  Марксовский  сельсовет Александровского района  Оренбургской области: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>1.      Одобрить: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>1.1.   Основные направления бюджетной и налоговой политики  на 2018 год и плановый период 2019-2020 годов и прогноза  на  2018 - 2020 год согласно приложению № 1.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4C2074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 показатели   проекта  бюджета Марксовского сельсовета Александровского района Оренбургской области </w:t>
      </w:r>
      <w:r w:rsidRPr="004C2074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и плановый период 2019-2020 годов и прогноза  </w:t>
      </w:r>
      <w:r w:rsidRPr="004C2074">
        <w:rPr>
          <w:sz w:val="28"/>
          <w:szCs w:val="28"/>
        </w:rPr>
        <w:t xml:space="preserve">  на 201</w:t>
      </w:r>
      <w:r>
        <w:rPr>
          <w:sz w:val="28"/>
          <w:szCs w:val="28"/>
        </w:rPr>
        <w:t>9</w:t>
      </w:r>
      <w:r w:rsidRPr="004C2074">
        <w:rPr>
          <w:sz w:val="28"/>
          <w:szCs w:val="28"/>
        </w:rPr>
        <w:t>–20</w:t>
      </w:r>
      <w:r>
        <w:rPr>
          <w:sz w:val="28"/>
          <w:szCs w:val="28"/>
        </w:rPr>
        <w:t>20 годов согласно приложению № 2.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>2.   Администрации Марксовского сельсовета Александровского района Оренбургской области  подготовить проект решения    «О бюджете муниципального образования Марксовский сельсовет на 2018 год и плановый период 2019-2020 годов» для внесения на рассмотрение Совета депутатов муниципального образования  Марксовский сельсовет.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Администратору доходов бюджета муниципального образования Марксовский сельсовет Александровского района Оренбургской  области  активизировать работу по обеспечению поступления налогов и  сборов в бюджет муниципального образования Марксовский сельсовет Александровского района  Оренбургской области. Увеличение поступлений доходов в бюджет </w:t>
      </w:r>
      <w:r>
        <w:rPr>
          <w:sz w:val="28"/>
          <w:szCs w:val="28"/>
        </w:rPr>
        <w:lastRenderedPageBreak/>
        <w:t>муниципального образования Марксовский сельсовет Александровского района  Оренбургской  области считать приоритетной задачей.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>4.  Главному распорядителю средств бюджета муниципального образования Марксовский сельсовет  Александровского района Оренбургской области:</w:t>
      </w:r>
    </w:p>
    <w:p w:rsidR="006F5229" w:rsidRDefault="006F5229" w:rsidP="006F52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 Учитывать    необходимость  принятия дополнительных мер для оптимизации бюджетных расходов и повышения их эффективности в целях безусловного соблюдения принципов        бюджетирования, ориентированного  на результат; </w:t>
      </w:r>
    </w:p>
    <w:p w:rsidR="006F5229" w:rsidRDefault="006F5229" w:rsidP="006F52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 .   Финансирование  расходных  обязательств    за  счет   средств   бюджета муниципального образования   Марксовского   сельсовета    осуществлять   в  соответствии с  нормативными правовыми  актами   муниципального образования Марксовский  сельсовет,  принятыми  в  рамках  реализации  Федерального  закона   от 6 октября 2003  года № 131-ФЗ  «Об общих  принципах  организации   местного самоуправления  в Российской Федерации»;</w:t>
      </w:r>
    </w:p>
    <w:p w:rsidR="006F5229" w:rsidRDefault="006F5229" w:rsidP="006F522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4.3  Провести  работу  по оптимизации  расходных  обязательств  местного  бюджета,  сконцентрировав  расходы  на  достижении целевых показателей  социально-экономического развития   поселения,  установленных  указами  Президента  Российской  Федерации  от 7 мая 2012 года  № 597-599 и №606 ;</w:t>
      </w:r>
    </w:p>
    <w:p w:rsidR="006F5229" w:rsidRPr="005B656A" w:rsidRDefault="006F5229" w:rsidP="006F522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4.4.  До  1  января  2018 года   подготовить проекты   нормативных  правовых  актов  муниципального образования  Марксовский  сельсовет,  учитываемые в бюджете   на 2018 год и плановом периоде 2019-2020 годов.                                                                                                                        5. Главе муниципального образования Марксовский сельсовет</w:t>
      </w:r>
      <w:r w:rsidRPr="005B656A">
        <w:rPr>
          <w:sz w:val="28"/>
          <w:szCs w:val="28"/>
        </w:rPr>
        <w:t>: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>5.1. Организовать работу по разработке проекта местного бюджета таким образом, чтобы проект решения о местном бюджете был внесен в представительный орган муниципального образования не позднее 15 ноября текущего года.</w:t>
      </w:r>
    </w:p>
    <w:p w:rsidR="006F5229" w:rsidRPr="005B656A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>5.2. При формировании соответствующего проекта бюджета исходить из необходимости</w:t>
      </w:r>
      <w:r w:rsidRPr="005B656A">
        <w:rPr>
          <w:sz w:val="28"/>
          <w:szCs w:val="28"/>
        </w:rPr>
        <w:t>:</w:t>
      </w:r>
    </w:p>
    <w:p w:rsidR="006F5229" w:rsidRPr="001C4E42" w:rsidRDefault="006F5229" w:rsidP="006F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последовательного расширения и уточнения собственной налоговой базы</w:t>
      </w:r>
      <w:r w:rsidRPr="005B656A">
        <w:rPr>
          <w:sz w:val="28"/>
          <w:szCs w:val="28"/>
        </w:rPr>
        <w:t>;</w:t>
      </w:r>
    </w:p>
    <w:p w:rsidR="006F5229" w:rsidRPr="00FA3401" w:rsidRDefault="006F5229" w:rsidP="006F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расходов на содержание органов местного самоуправления</w:t>
      </w:r>
      <w:r w:rsidRPr="00FA3401">
        <w:rPr>
          <w:sz w:val="28"/>
          <w:szCs w:val="28"/>
        </w:rPr>
        <w:t>;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составления сбалансированного бюджета муниципального образования   Марксовский сельсовет.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главу администрации Марксовского сельсовета Попова С.М.</w:t>
      </w:r>
    </w:p>
    <w:p w:rsidR="006F5229" w:rsidRDefault="006F5229" w:rsidP="006F5229">
      <w:pPr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6F5229" w:rsidRDefault="006F5229" w:rsidP="006F5229">
      <w:pPr>
        <w:rPr>
          <w:sz w:val="28"/>
          <w:szCs w:val="28"/>
        </w:rPr>
      </w:pPr>
    </w:p>
    <w:p w:rsidR="006F5229" w:rsidRDefault="006F5229" w:rsidP="006F5229">
      <w:pPr>
        <w:rPr>
          <w:sz w:val="28"/>
          <w:szCs w:val="28"/>
        </w:rPr>
      </w:pPr>
    </w:p>
    <w:p w:rsidR="006F5229" w:rsidRDefault="006F5229" w:rsidP="006F5229">
      <w:pPr>
        <w:rPr>
          <w:sz w:val="28"/>
          <w:szCs w:val="28"/>
        </w:rPr>
      </w:pPr>
    </w:p>
    <w:p w:rsidR="006F5229" w:rsidRDefault="006F5229" w:rsidP="006F522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C3695">
        <w:rPr>
          <w:sz w:val="28"/>
          <w:szCs w:val="28"/>
        </w:rPr>
        <w:t xml:space="preserve">администрации             </w:t>
      </w:r>
      <w:r>
        <w:rPr>
          <w:sz w:val="28"/>
          <w:szCs w:val="28"/>
        </w:rPr>
        <w:t xml:space="preserve">                                                           </w:t>
      </w:r>
      <w:r w:rsidRPr="00FC36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С.М.Попов  </w:t>
      </w:r>
    </w:p>
    <w:p w:rsidR="006F5229" w:rsidRDefault="006F5229" w:rsidP="006F5229">
      <w:pPr>
        <w:rPr>
          <w:sz w:val="28"/>
          <w:szCs w:val="28"/>
        </w:rPr>
      </w:pPr>
    </w:p>
    <w:p w:rsidR="006F5229" w:rsidRDefault="006F5229" w:rsidP="006F5229">
      <w:pPr>
        <w:rPr>
          <w:sz w:val="28"/>
          <w:szCs w:val="28"/>
        </w:rPr>
      </w:pPr>
    </w:p>
    <w:p w:rsidR="006F5229" w:rsidRDefault="006F5229" w:rsidP="006F5229">
      <w:pPr>
        <w:rPr>
          <w:sz w:val="28"/>
          <w:szCs w:val="28"/>
        </w:rPr>
      </w:pPr>
      <w:r w:rsidRPr="00FC3695">
        <w:rPr>
          <w:sz w:val="28"/>
          <w:szCs w:val="28"/>
        </w:rPr>
        <w:t xml:space="preserve">Разослано:  финансовому отделу администрации Александровского района, прокурору, в дело.  </w:t>
      </w:r>
    </w:p>
    <w:p w:rsidR="006F5229" w:rsidRDefault="006F5229" w:rsidP="006F5229">
      <w:pPr>
        <w:rPr>
          <w:sz w:val="28"/>
          <w:szCs w:val="28"/>
        </w:rPr>
      </w:pPr>
    </w:p>
    <w:p w:rsidR="006F5229" w:rsidRDefault="006F5229" w:rsidP="006F522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6F5229" w:rsidRPr="00803F31" w:rsidTr="0070781F">
        <w:tc>
          <w:tcPr>
            <w:tcW w:w="4928" w:type="dxa"/>
          </w:tcPr>
          <w:p w:rsidR="006F5229" w:rsidRPr="00AE232C" w:rsidRDefault="006F5229" w:rsidP="0070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6F5229" w:rsidRPr="00AE232C" w:rsidRDefault="006F5229" w:rsidP="0070781F">
            <w:pPr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6F5229" w:rsidRPr="00AE232C" w:rsidRDefault="006F5229" w:rsidP="0070781F">
            <w:pPr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6F5229" w:rsidRPr="00AE232C" w:rsidRDefault="006F5229" w:rsidP="0070781F">
            <w:pPr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12</w:t>
            </w:r>
            <w:r w:rsidRPr="00FB5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6F5229" w:rsidRDefault="006F5229" w:rsidP="006F5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6F5229" w:rsidRDefault="006F5229" w:rsidP="006F5229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>
        <w:t xml:space="preserve"> </w:t>
      </w:r>
    </w:p>
    <w:p w:rsidR="006F5229" w:rsidRPr="00523D92" w:rsidRDefault="006F5229" w:rsidP="006F5229">
      <w:pPr>
        <w:jc w:val="center"/>
        <w:rPr>
          <w:sz w:val="28"/>
          <w:szCs w:val="28"/>
        </w:rPr>
      </w:pPr>
      <w:r w:rsidRPr="00523D92">
        <w:rPr>
          <w:sz w:val="28"/>
          <w:szCs w:val="28"/>
        </w:rPr>
        <w:t>Основные направления бюджетной и налоговой политики</w:t>
      </w:r>
    </w:p>
    <w:p w:rsidR="006F5229" w:rsidRPr="00523D92" w:rsidRDefault="006F5229" w:rsidP="006F5229">
      <w:pPr>
        <w:jc w:val="center"/>
        <w:rPr>
          <w:sz w:val="28"/>
          <w:szCs w:val="28"/>
        </w:rPr>
      </w:pPr>
      <w:r w:rsidRPr="00523D92">
        <w:rPr>
          <w:sz w:val="28"/>
          <w:szCs w:val="28"/>
        </w:rPr>
        <w:t xml:space="preserve">  на 201</w:t>
      </w:r>
      <w:r>
        <w:rPr>
          <w:sz w:val="28"/>
          <w:szCs w:val="28"/>
        </w:rPr>
        <w:t>8</w:t>
      </w:r>
      <w:r w:rsidRPr="00523D92">
        <w:rPr>
          <w:sz w:val="28"/>
          <w:szCs w:val="28"/>
        </w:rPr>
        <w:t xml:space="preserve"> год и  прогноза   на  201</w:t>
      </w:r>
      <w:r>
        <w:rPr>
          <w:sz w:val="28"/>
          <w:szCs w:val="28"/>
        </w:rPr>
        <w:t>9</w:t>
      </w:r>
      <w:r w:rsidRPr="00523D92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523D92">
        <w:rPr>
          <w:sz w:val="28"/>
          <w:szCs w:val="28"/>
        </w:rPr>
        <w:t xml:space="preserve"> годы</w:t>
      </w:r>
    </w:p>
    <w:p w:rsidR="006F5229" w:rsidRPr="00523D92" w:rsidRDefault="006F5229" w:rsidP="006F5229">
      <w:pPr>
        <w:jc w:val="both"/>
        <w:rPr>
          <w:sz w:val="28"/>
          <w:szCs w:val="28"/>
        </w:rPr>
      </w:pPr>
      <w:r w:rsidRPr="00523D92">
        <w:rPr>
          <w:sz w:val="28"/>
          <w:szCs w:val="28"/>
        </w:rPr>
        <w:tab/>
        <w:t>Основные направления бюджетной и налоговой политики на 201</w:t>
      </w:r>
      <w:r>
        <w:rPr>
          <w:sz w:val="28"/>
          <w:szCs w:val="28"/>
        </w:rPr>
        <w:t>8</w:t>
      </w:r>
      <w:r w:rsidRPr="00523D92">
        <w:rPr>
          <w:sz w:val="28"/>
          <w:szCs w:val="28"/>
        </w:rPr>
        <w:t xml:space="preserve"> год и прогноза бюджета на период 201</w:t>
      </w:r>
      <w:r>
        <w:rPr>
          <w:sz w:val="28"/>
          <w:szCs w:val="28"/>
        </w:rPr>
        <w:t>9</w:t>
      </w:r>
      <w:r w:rsidRPr="00523D92">
        <w:rPr>
          <w:sz w:val="28"/>
          <w:szCs w:val="28"/>
        </w:rPr>
        <w:t>–20</w:t>
      </w:r>
      <w:r>
        <w:rPr>
          <w:sz w:val="28"/>
          <w:szCs w:val="28"/>
        </w:rPr>
        <w:t>20</w:t>
      </w:r>
      <w:r w:rsidRPr="00523D92">
        <w:rPr>
          <w:sz w:val="28"/>
          <w:szCs w:val="28"/>
        </w:rPr>
        <w:t xml:space="preserve"> годов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 Указах   Президента Российской Федерации  от 7  мая  2012  года  №  597- 599, № 606 (далее – Указы  Президента),   стратегией развития Марксовского сельсовета  Александровского района  Оренбургской области до 2020 года. Кроме того, при определении бюджетной и налоговой политики на ближайшую перспективу использовать  сценарные условия  социально-экономического развития  Александровского района    на 201</w:t>
      </w:r>
      <w:r>
        <w:rPr>
          <w:sz w:val="28"/>
          <w:szCs w:val="28"/>
        </w:rPr>
        <w:t>8</w:t>
      </w:r>
      <w:r w:rsidRPr="00523D92">
        <w:rPr>
          <w:sz w:val="28"/>
          <w:szCs w:val="28"/>
        </w:rPr>
        <w:t>год  и на  период  до 20</w:t>
      </w:r>
      <w:r>
        <w:rPr>
          <w:sz w:val="28"/>
          <w:szCs w:val="28"/>
        </w:rPr>
        <w:t>20</w:t>
      </w:r>
      <w:r w:rsidRPr="00523D92">
        <w:rPr>
          <w:sz w:val="28"/>
          <w:szCs w:val="28"/>
        </w:rPr>
        <w:t xml:space="preserve"> года.</w:t>
      </w:r>
    </w:p>
    <w:p w:rsidR="006F5229" w:rsidRPr="00523D92" w:rsidRDefault="006F5229" w:rsidP="006F5229">
      <w:pPr>
        <w:jc w:val="both"/>
        <w:rPr>
          <w:sz w:val="28"/>
          <w:szCs w:val="28"/>
        </w:rPr>
      </w:pPr>
    </w:p>
    <w:p w:rsidR="006F5229" w:rsidRPr="00523D92" w:rsidRDefault="006F5229" w:rsidP="006F5229">
      <w:pPr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Стратегические направления  развития  бюджетной политики  на</w:t>
      </w:r>
    </w:p>
    <w:p w:rsidR="006F5229" w:rsidRPr="00523D92" w:rsidRDefault="006F5229" w:rsidP="006F5229">
      <w:pPr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523D92">
        <w:rPr>
          <w:b/>
          <w:sz w:val="28"/>
          <w:szCs w:val="28"/>
        </w:rPr>
        <w:t xml:space="preserve"> – 2</w:t>
      </w:r>
      <w:r>
        <w:rPr>
          <w:b/>
          <w:sz w:val="28"/>
          <w:szCs w:val="28"/>
        </w:rPr>
        <w:t>020 годы</w:t>
      </w:r>
    </w:p>
    <w:p w:rsidR="006F5229" w:rsidRPr="00523D92" w:rsidRDefault="006F5229" w:rsidP="006F5229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color w:val="auto"/>
          <w:sz w:val="28"/>
          <w:szCs w:val="28"/>
        </w:rPr>
        <w:t>Бюджет 201</w:t>
      </w:r>
      <w:r>
        <w:rPr>
          <w:rFonts w:cs="Times New Roman"/>
          <w:color w:val="auto"/>
          <w:sz w:val="28"/>
          <w:szCs w:val="28"/>
        </w:rPr>
        <w:t>8</w:t>
      </w:r>
      <w:r w:rsidRPr="00523D92">
        <w:rPr>
          <w:rFonts w:cs="Times New Roman"/>
          <w:sz w:val="28"/>
          <w:szCs w:val="28"/>
        </w:rPr>
        <w:t xml:space="preserve"> года и плановый период 201</w:t>
      </w:r>
      <w:r>
        <w:rPr>
          <w:rFonts w:cs="Times New Roman"/>
          <w:sz w:val="28"/>
          <w:szCs w:val="28"/>
        </w:rPr>
        <w:t>9-2020</w:t>
      </w:r>
      <w:r w:rsidRPr="00523D92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ов</w:t>
      </w:r>
      <w:r w:rsidRPr="00523D92">
        <w:rPr>
          <w:rFonts w:cs="Times New Roman"/>
          <w:sz w:val="28"/>
          <w:szCs w:val="28"/>
        </w:rPr>
        <w:t xml:space="preserve"> формируется в соответствии с утвержденными бюджетными принципами и правилами. Главная задача, которая стоит перед муниципальным образованием Марксовский сельсовет Александровского района  Оренбургской области – обеспечить принятие выполнимых обязательств и не нарушить устойчивость бюджетной системы.</w:t>
      </w:r>
    </w:p>
    <w:p w:rsidR="006F5229" w:rsidRPr="00523D92" w:rsidRDefault="006F5229" w:rsidP="006F5229">
      <w:pPr>
        <w:tabs>
          <w:tab w:val="left" w:pos="4488"/>
        </w:tabs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В основе составления бюджета лежит долгосрочный бюджетный </w:t>
      </w:r>
      <w:r w:rsidRPr="00523D92">
        <w:rPr>
          <w:sz w:val="28"/>
          <w:szCs w:val="28"/>
        </w:rPr>
        <w:br/>
        <w:t xml:space="preserve">прогноз. Необходимость стратегического бюджетного прогнозирования в </w:t>
      </w:r>
      <w:r w:rsidRPr="00523D92">
        <w:rPr>
          <w:sz w:val="28"/>
          <w:szCs w:val="28"/>
        </w:rPr>
        <w:br/>
        <w:t>современных условиях приобретает особую актуальность.</w:t>
      </w:r>
    </w:p>
    <w:p w:rsidR="006F5229" w:rsidRPr="00523D92" w:rsidRDefault="006F5229" w:rsidP="006F5229">
      <w:pPr>
        <w:tabs>
          <w:tab w:val="left" w:pos="4488"/>
        </w:tabs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В основу системы планирования бюджетных расходов на оказание муниципальных услуг положен механизм нормирования затрат и унифицированный перечень муниципальных услуг. </w:t>
      </w:r>
    </w:p>
    <w:p w:rsidR="006F5229" w:rsidRPr="00523D92" w:rsidRDefault="006F5229" w:rsidP="006F5229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>Формирование и исполнение «программного бюджета» будет сопровождаться внедрением современных информационных систем.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классификации, единых перечней муниципальных услуг.</w:t>
      </w:r>
    </w:p>
    <w:p w:rsidR="006F5229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Обеспечение расходных обязательств источниками финансирования является необходимым условием реализации политики муниципального образования Марксовский сельсовет.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</w:t>
      </w:r>
      <w:r w:rsidRPr="00523D92">
        <w:rPr>
          <w:sz w:val="28"/>
          <w:szCs w:val="28"/>
        </w:rPr>
        <w:lastRenderedPageBreak/>
        <w:t>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Разработка нового порядка составления прогнозов социально-экономического развития муниципального образования Марксовский сельсовет и других документов стратегического планирования на основе Федерального     закона от 28 июня              2014 года № 172-ФЗ «О стратегическом планировании Российской Федерации» позволит качественно повысить достоверность оценок и перспектив развития экономики и отдельных направлений политики органов местного самоуправления, точность оценки доходов и расходных обязательств.</w:t>
      </w:r>
    </w:p>
    <w:p w:rsidR="006F5229" w:rsidRPr="00523D92" w:rsidRDefault="006F5229" w:rsidP="006F5229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</w:p>
    <w:p w:rsidR="006F5229" w:rsidRPr="00523D92" w:rsidRDefault="006F5229" w:rsidP="006F5229">
      <w:pPr>
        <w:ind w:firstLine="700"/>
        <w:jc w:val="both"/>
        <w:rPr>
          <w:b/>
          <w:color w:val="000000"/>
          <w:sz w:val="28"/>
          <w:szCs w:val="28"/>
        </w:rPr>
      </w:pPr>
      <w:r w:rsidRPr="00523D92">
        <w:rPr>
          <w:b/>
          <w:bCs/>
          <w:color w:val="000000"/>
          <w:sz w:val="28"/>
          <w:szCs w:val="28"/>
        </w:rPr>
        <w:t>Основные цели и задачи бюджетной политики на 201</w:t>
      </w:r>
      <w:r>
        <w:rPr>
          <w:b/>
          <w:bCs/>
          <w:color w:val="000000"/>
          <w:sz w:val="28"/>
          <w:szCs w:val="28"/>
        </w:rPr>
        <w:t>8</w:t>
      </w:r>
      <w:r w:rsidRPr="00523D92">
        <w:rPr>
          <w:b/>
          <w:bCs/>
          <w:color w:val="000000"/>
          <w:sz w:val="28"/>
          <w:szCs w:val="28"/>
        </w:rPr>
        <w:t>–20</w:t>
      </w:r>
      <w:r>
        <w:rPr>
          <w:b/>
          <w:bCs/>
          <w:color w:val="000000"/>
          <w:sz w:val="28"/>
          <w:szCs w:val="28"/>
        </w:rPr>
        <w:t>20</w:t>
      </w:r>
      <w:r w:rsidRPr="00523D92">
        <w:rPr>
          <w:b/>
          <w:bCs/>
          <w:color w:val="000000"/>
          <w:sz w:val="28"/>
          <w:szCs w:val="28"/>
        </w:rPr>
        <w:t xml:space="preserve"> годы</w:t>
      </w:r>
    </w:p>
    <w:p w:rsidR="006F5229" w:rsidRPr="00523D92" w:rsidRDefault="006F5229" w:rsidP="006F5229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>Основными целями бюджетной политики на 201</w:t>
      </w:r>
      <w:r>
        <w:rPr>
          <w:rFonts w:cs="Times New Roman"/>
          <w:sz w:val="28"/>
          <w:szCs w:val="28"/>
        </w:rPr>
        <w:t>8</w:t>
      </w:r>
      <w:r w:rsidRPr="00523D92">
        <w:rPr>
          <w:rFonts w:cs="Times New Roman"/>
          <w:sz w:val="28"/>
          <w:szCs w:val="28"/>
        </w:rPr>
        <w:t xml:space="preserve"> год и прогнозируемый период 201</w:t>
      </w:r>
      <w:r>
        <w:rPr>
          <w:rFonts w:cs="Times New Roman"/>
          <w:sz w:val="28"/>
          <w:szCs w:val="28"/>
        </w:rPr>
        <w:t>9</w:t>
      </w:r>
      <w:r w:rsidRPr="00523D92">
        <w:rPr>
          <w:rFonts w:cs="Times New Roman"/>
          <w:sz w:val="28"/>
          <w:szCs w:val="28"/>
        </w:rPr>
        <w:t>-20</w:t>
      </w:r>
      <w:r>
        <w:rPr>
          <w:rFonts w:cs="Times New Roman"/>
          <w:sz w:val="28"/>
          <w:szCs w:val="28"/>
        </w:rPr>
        <w:t>20</w:t>
      </w:r>
      <w:r w:rsidRPr="00523D92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ов </w:t>
      </w:r>
      <w:r w:rsidRPr="00523D92">
        <w:rPr>
          <w:rFonts w:cs="Times New Roman"/>
          <w:sz w:val="28"/>
          <w:szCs w:val="28"/>
        </w:rPr>
        <w:t xml:space="preserve"> являются обеспечение долгосрочной сбалансированности, устойчивости бюджетной системы и безусловное исполнение принятых обязательств наиболее эффективным способом. </w:t>
      </w:r>
    </w:p>
    <w:p w:rsidR="006F5229" w:rsidRPr="00523D92" w:rsidRDefault="006F5229" w:rsidP="006F5229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>Для достижения данных целей предусматривается решение следующих задач:</w:t>
      </w:r>
    </w:p>
    <w:p w:rsidR="006F5229" w:rsidRPr="00523D92" w:rsidRDefault="006F5229" w:rsidP="006F5229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 xml:space="preserve">1. Повышение качества муниципальных программ муниципального образования Марксовский сельсовет и широкое их применение в бюджетном планировании. </w:t>
      </w:r>
    </w:p>
    <w:p w:rsidR="006F5229" w:rsidRPr="00523D92" w:rsidRDefault="006F5229" w:rsidP="006F5229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>В целях создания условий для дальнейшей реализации программных продуктов продолжится работа по совершенствованию нормативной базы, необходимой для программно-целевого планирования и реализации местного бюджета в «программном формате».</w:t>
      </w:r>
    </w:p>
    <w:p w:rsidR="006F5229" w:rsidRPr="00523D92" w:rsidRDefault="006F5229" w:rsidP="006F5229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 xml:space="preserve">Дальнейшая реализация принципа формирования местного  бюджета  позволит повысить обоснованность бюджетных ассигнований на этапе их формирования, обеспечит их прозрачность для общества и наличие широких возможностей для оценки их эффективности. </w:t>
      </w:r>
    </w:p>
    <w:p w:rsidR="006F5229" w:rsidRPr="00523D92" w:rsidRDefault="006F5229" w:rsidP="006F5229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 xml:space="preserve">2. Повышение эффективности оказания муниципальных услуг. </w:t>
      </w:r>
    </w:p>
    <w:p w:rsidR="006F5229" w:rsidRPr="00523D92" w:rsidRDefault="006F5229" w:rsidP="006F5229">
      <w:pPr>
        <w:pStyle w:val="Default"/>
        <w:ind w:firstLine="700"/>
        <w:jc w:val="both"/>
        <w:rPr>
          <w:rFonts w:cs="Times New Roman"/>
          <w:color w:val="auto"/>
          <w:sz w:val="28"/>
          <w:szCs w:val="28"/>
        </w:rPr>
      </w:pPr>
      <w:r w:rsidRPr="00523D92">
        <w:rPr>
          <w:rFonts w:cs="Times New Roman"/>
          <w:sz w:val="28"/>
          <w:szCs w:val="28"/>
        </w:rPr>
        <w:t xml:space="preserve">В рамках решения данной задачи будет продолжена работа по созданию стимулов для рационального и экономного использования бюджетных </w:t>
      </w:r>
      <w:r w:rsidRPr="00523D92">
        <w:rPr>
          <w:rFonts w:cs="Times New Roman"/>
          <w:color w:val="auto"/>
          <w:sz w:val="28"/>
          <w:szCs w:val="28"/>
        </w:rPr>
        <w:t xml:space="preserve">средств, в том числе при размещении заказов и исполнении обязательств, сокращению доли неэффективных бюджетных расходов. 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3. Повышение эффективности управления муниципальным долгом.</w:t>
      </w:r>
    </w:p>
    <w:p w:rsidR="006F5229" w:rsidRPr="00523D92" w:rsidRDefault="006F5229" w:rsidP="006F522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Стратегическая задача в области управления муниципальным долгом заключается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 и соблюдении показателей и индикаторов.</w:t>
      </w:r>
    </w:p>
    <w:p w:rsidR="006F5229" w:rsidRPr="00523D92" w:rsidRDefault="006F5229" w:rsidP="006F5229">
      <w:pPr>
        <w:ind w:firstLine="700"/>
        <w:jc w:val="both"/>
        <w:rPr>
          <w:bCs/>
          <w:sz w:val="28"/>
          <w:szCs w:val="28"/>
        </w:rPr>
      </w:pPr>
      <w:r w:rsidRPr="00523D92">
        <w:rPr>
          <w:bCs/>
          <w:sz w:val="28"/>
          <w:szCs w:val="28"/>
        </w:rPr>
        <w:t xml:space="preserve">4. Совершенствование управления исполнением местного бюджета. </w:t>
      </w:r>
    </w:p>
    <w:p w:rsidR="006F5229" w:rsidRPr="00523D92" w:rsidRDefault="006F5229" w:rsidP="006F5229">
      <w:pPr>
        <w:ind w:firstLine="700"/>
        <w:jc w:val="both"/>
        <w:rPr>
          <w:bCs/>
          <w:sz w:val="28"/>
          <w:szCs w:val="28"/>
        </w:rPr>
      </w:pPr>
      <w:r w:rsidRPr="00523D92">
        <w:rPr>
          <w:bCs/>
          <w:sz w:val="28"/>
          <w:szCs w:val="28"/>
        </w:rPr>
        <w:t>Управление исполнением местного  бюджета в первую очередь ориентировано на повышение эффективности использования бюджетных средств, повышение качества управления средствами местного бюджета и строгое соблюдение бюджетной дисциплины всеми участниками бюджетного процесса, включая: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исполнение местного бюджета на основе кассового плана;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lastRenderedPageBreak/>
        <w:t>планирование кассовых разрывов и резервов их покрытия;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совершенствование процедуры кассового исполнения   бюджета поселения, осуществляемого через лицевые счета, открытые в  Управлении Федерального казначейства по Оренбургской области;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принятие главным  распорядителем  бюджетных средств бюджетных обязательств только в пределах доведенных до них лимитов бюджетных обязательств;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обеспечение жесткого контроля за состоянием кредиторской задолженности по принятым обязательствам;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совершенствование методов и усиление предварительного контроля в части санкционирования операций по расходованию бюджетных средств в целях предупреждения и пресечения бюджетных нарушений в процессе исполнения  бюджета поселения;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сокращение оборота наличных денег путем обеспечения получателя бюджетных средств денежной наличностью с использованием расчетных банковских карт;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контроль за целевым и эффективным использованием бюджетных средств;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осуществление контроля за соответствием планов закупок и планов-графиков закупок объемам финансового обеспечения, предусмотренным в расходах местного  бюджета для их осуществления;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совершенствование системы учета и отчетности.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bCs/>
          <w:sz w:val="28"/>
          <w:szCs w:val="28"/>
        </w:rPr>
        <w:t>5.</w:t>
      </w:r>
      <w:r w:rsidRPr="00523D92">
        <w:rPr>
          <w:sz w:val="28"/>
          <w:szCs w:val="28"/>
        </w:rPr>
        <w:t xml:space="preserve"> Реализация мероприятий  по увеличению налоговых и неналоговых доходов консолидированного бюджета муниципального образования Марксовский сельсовет, оптимизации бюджетных расходов.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</w:p>
    <w:p w:rsidR="006F5229" w:rsidRPr="00523D92" w:rsidRDefault="006F5229" w:rsidP="006F5229">
      <w:pPr>
        <w:ind w:firstLine="700"/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Особенности формирования бюджетных ассигнований на развитие социальной сферы</w:t>
      </w:r>
    </w:p>
    <w:p w:rsidR="006F5229" w:rsidRPr="00523D92" w:rsidRDefault="006F5229" w:rsidP="006F5229">
      <w:pPr>
        <w:tabs>
          <w:tab w:val="left" w:pos="1305"/>
        </w:tabs>
        <w:ind w:firstLine="851"/>
        <w:jc w:val="both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ab/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Бюджетная политика в отраслях социальной сферы направлена на: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1. Обеспечение в полном объеме публичных нормативных обязательств.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2. Обеспечение исполнения Указов Президента, в том числе повышение заработной платы работникам  муниципальных образований, определенных в Указах Президента, исходя из параметров повышения, установленных в планах мероприятий изменений в отраслях социальной сферы («дорожных картах»). 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3. Инвентаризацию социальных выплат на предмет их универсализации и оптимизации на основе критериев адресности и нуждаемости. 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4. Интенсивное внедрение новых механизмов управления финансами, таких как: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подписание «эффективных контрактов» с работниками муниципального образования;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полное отражение расходов на оказание муниципальных услуг в муниципальных программах муниципального образования;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развитие механизма нормативно-подушевого финансирования расходов;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lastRenderedPageBreak/>
        <w:t>совершенствование методологии формирования  муниципальных программ муниципального образования  с целью консолидации показателей программ и муниципальных заданий на оказание услуг (выполнение работ).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5. Мониторинг деятельности муниципального образования с целью их оптимизации.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6. Сокращение неэффективных расходов муниципального образования, отчуждение их непрофильного имущества, а также прекращение реализации ими функций, не обусловленных полномочиями муниципального образования.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7. Финансовое обеспечение выплаты уральского коэффициента сверх минимального размера оплаты труда.</w:t>
      </w:r>
      <w:r w:rsidRPr="00523D92">
        <w:rPr>
          <w:sz w:val="28"/>
          <w:szCs w:val="28"/>
        </w:rPr>
        <w:tab/>
      </w:r>
    </w:p>
    <w:p w:rsidR="006F5229" w:rsidRPr="00523D92" w:rsidRDefault="006F5229" w:rsidP="006F5229">
      <w:pPr>
        <w:shd w:val="clear" w:color="auto" w:fill="FFFFFF"/>
        <w:ind w:left="10" w:firstLine="701"/>
        <w:jc w:val="both"/>
        <w:rPr>
          <w:color w:val="000000"/>
          <w:sz w:val="28"/>
          <w:szCs w:val="28"/>
        </w:rPr>
      </w:pPr>
      <w:r w:rsidRPr="00523D92">
        <w:rPr>
          <w:color w:val="000000"/>
          <w:spacing w:val="-1"/>
          <w:sz w:val="28"/>
          <w:szCs w:val="28"/>
        </w:rPr>
        <w:t>8. В бюджете поселения на 201</w:t>
      </w:r>
      <w:r>
        <w:rPr>
          <w:color w:val="000000"/>
          <w:spacing w:val="-1"/>
          <w:sz w:val="28"/>
          <w:szCs w:val="28"/>
        </w:rPr>
        <w:t>8</w:t>
      </w:r>
      <w:r w:rsidRPr="00523D92">
        <w:rPr>
          <w:color w:val="000000"/>
          <w:spacing w:val="-1"/>
          <w:sz w:val="28"/>
          <w:szCs w:val="28"/>
        </w:rPr>
        <w:t xml:space="preserve"> год и прогнозируемом периоде 201</w:t>
      </w:r>
      <w:r>
        <w:rPr>
          <w:color w:val="000000"/>
          <w:spacing w:val="-1"/>
          <w:sz w:val="28"/>
          <w:szCs w:val="28"/>
        </w:rPr>
        <w:t>9</w:t>
      </w:r>
      <w:r w:rsidRPr="00523D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-</w:t>
      </w:r>
      <w:r w:rsidRPr="00523D92">
        <w:rPr>
          <w:color w:val="000000"/>
          <w:spacing w:val="-1"/>
          <w:sz w:val="28"/>
          <w:szCs w:val="28"/>
        </w:rPr>
        <w:t xml:space="preserve"> 20</w:t>
      </w:r>
      <w:r>
        <w:rPr>
          <w:color w:val="000000"/>
          <w:spacing w:val="-1"/>
          <w:sz w:val="28"/>
          <w:szCs w:val="28"/>
        </w:rPr>
        <w:t>20</w:t>
      </w:r>
      <w:r w:rsidRPr="00523D92">
        <w:rPr>
          <w:color w:val="000000"/>
          <w:spacing w:val="-1"/>
          <w:sz w:val="28"/>
          <w:szCs w:val="28"/>
        </w:rPr>
        <w:t xml:space="preserve"> </w:t>
      </w:r>
      <w:r w:rsidRPr="00523D92">
        <w:rPr>
          <w:color w:val="000000"/>
          <w:sz w:val="28"/>
          <w:szCs w:val="28"/>
        </w:rPr>
        <w:t xml:space="preserve">годов будут учтены ассигнования на обеспечение исполнения в полном </w:t>
      </w:r>
      <w:r w:rsidRPr="00523D92">
        <w:rPr>
          <w:color w:val="000000"/>
          <w:spacing w:val="-9"/>
          <w:sz w:val="28"/>
          <w:szCs w:val="28"/>
        </w:rPr>
        <w:t xml:space="preserve">объеме законодательно установленных публично-нормативных и иных </w:t>
      </w:r>
      <w:r w:rsidRPr="00523D92">
        <w:rPr>
          <w:color w:val="000000"/>
          <w:sz w:val="28"/>
          <w:szCs w:val="28"/>
        </w:rPr>
        <w:t xml:space="preserve">социально значимых обязательств. </w:t>
      </w:r>
    </w:p>
    <w:p w:rsidR="006F5229" w:rsidRPr="00523D92" w:rsidRDefault="006F5229" w:rsidP="006F522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3D92">
        <w:rPr>
          <w:color w:val="000000"/>
          <w:sz w:val="28"/>
          <w:szCs w:val="28"/>
        </w:rPr>
        <w:t>В бюджете на 201</w:t>
      </w:r>
      <w:r>
        <w:rPr>
          <w:color w:val="000000"/>
          <w:sz w:val="28"/>
          <w:szCs w:val="28"/>
        </w:rPr>
        <w:t>8</w:t>
      </w:r>
      <w:r w:rsidRPr="00523D92">
        <w:rPr>
          <w:color w:val="000000"/>
          <w:sz w:val="28"/>
          <w:szCs w:val="28"/>
        </w:rPr>
        <w:t xml:space="preserve"> год и прогнозируемом  периоде 201</w:t>
      </w:r>
      <w:r>
        <w:rPr>
          <w:color w:val="000000"/>
          <w:sz w:val="28"/>
          <w:szCs w:val="28"/>
        </w:rPr>
        <w:t>9</w:t>
      </w:r>
      <w:r w:rsidRPr="00523D92">
        <w:rPr>
          <w:color w:val="000000"/>
          <w:sz w:val="28"/>
          <w:szCs w:val="28"/>
        </w:rPr>
        <w:t xml:space="preserve"> - 20</w:t>
      </w:r>
      <w:r>
        <w:rPr>
          <w:color w:val="000000"/>
          <w:sz w:val="28"/>
          <w:szCs w:val="28"/>
        </w:rPr>
        <w:t>20</w:t>
      </w:r>
      <w:r w:rsidRPr="00523D9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523D92">
        <w:rPr>
          <w:color w:val="000000"/>
          <w:sz w:val="28"/>
          <w:szCs w:val="28"/>
        </w:rPr>
        <w:t xml:space="preserve"> будут учтены расходы на реализацию утвержденных муниципальных программ Марксовского  сельсовета.</w:t>
      </w:r>
    </w:p>
    <w:p w:rsidR="006F5229" w:rsidRPr="00523D92" w:rsidRDefault="006F5229" w:rsidP="006F5229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В целях создания условий для дальнейшей реализации программных документов продолжится работа по расширению практики программно-целевого планирования и осуществлению перехода к формированию местного бюджета в программном формате.</w:t>
      </w:r>
    </w:p>
    <w:p w:rsidR="006F5229" w:rsidRPr="00523D92" w:rsidRDefault="006F5229" w:rsidP="006F5229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Для финансового обеспечения установленных приоритетов планируется оптимизация структуры бюджетных расходов в целях мобилизации ресурсов на приоритетные направления. Так, решение задач, сформулированных в указах Президента Российской Федерации от 7 мая 2012 года, будет осуществляться в условиях неувеличения налоговой нагрузки за счет повышения эффективности бюджетных расходов.   Высвобождаемые средства в результате реализации мер, установленных в планах мероприятий ("дорожных картах") изменений в отраслях социальной сферы, направленных на повышение эффективности образования, культуры, физической культуры, спорта и молодежной политики в первоочередном порядке будут использоваться на финансовое обеспечение задач, сформулированных в указах Президента Российской Федерации от 7 мая 2012 года, в том числе и на повышение оплаты труда работников бюджетной сферы.</w:t>
      </w:r>
    </w:p>
    <w:p w:rsidR="006F5229" w:rsidRPr="00523D92" w:rsidRDefault="006F5229" w:rsidP="006F5229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Влияние на уровень оплаты труда в данной сфере в основном будет осуществляться через доведение муниципальных заданий и нормативов их финансового обеспечения.</w:t>
      </w:r>
    </w:p>
    <w:p w:rsidR="006F5229" w:rsidRPr="00523D92" w:rsidRDefault="006F5229" w:rsidP="006F5229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Одновременно с повышением оплаты труда будут приниматься меры, направленные на повышение производительности труда в бюджетном секторе. Будет продолжена работа по переходу на "эффективный контракт", включающий показатели и критерии оценки эффективности деятельности работника, для назначения стимулирующих выплат в зависимости от результатов труда и качества оказываемых муниципальных  услуг. При сопоставлении уровня оплаты труда в разных отраслях экономики планируется оценивать совокупные доходы работников "бюджетной сферы" с учетом их фактической занятости и почасовой </w:t>
      </w:r>
      <w:r w:rsidRPr="00523D92">
        <w:rPr>
          <w:sz w:val="28"/>
          <w:szCs w:val="28"/>
        </w:rPr>
        <w:lastRenderedPageBreak/>
        <w:t>стоимости труда, а также предоставляемых льгот и иных мер социальной поддержки.</w:t>
      </w:r>
    </w:p>
    <w:p w:rsidR="006F5229" w:rsidRPr="00523D92" w:rsidRDefault="006F5229" w:rsidP="006F5229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Финансирование</w:t>
      </w:r>
      <w:r w:rsidRPr="00523D92">
        <w:rPr>
          <w:color w:val="C00000"/>
          <w:sz w:val="28"/>
          <w:szCs w:val="28"/>
        </w:rPr>
        <w:t xml:space="preserve"> </w:t>
      </w:r>
      <w:r w:rsidRPr="00523D92">
        <w:rPr>
          <w:sz w:val="28"/>
          <w:szCs w:val="28"/>
        </w:rPr>
        <w:t>мероприятий в сфере дорожного хозяйства будет осуществляться в рамках ассигнований дорожного фонда  бюджета муниципального образования  Марксовский сельсовет.</w:t>
      </w:r>
    </w:p>
    <w:p w:rsidR="006F5229" w:rsidRPr="00523D92" w:rsidRDefault="006F5229" w:rsidP="006F5229">
      <w:pPr>
        <w:ind w:firstLine="700"/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 xml:space="preserve">Особенности  бюджетной  политики  в  сфере  </w:t>
      </w:r>
    </w:p>
    <w:p w:rsidR="006F5229" w:rsidRPr="00523D92" w:rsidRDefault="006F5229" w:rsidP="006F5229">
      <w:pPr>
        <w:ind w:firstLine="700"/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межбюджетных  отношений</w:t>
      </w:r>
    </w:p>
    <w:p w:rsidR="006F5229" w:rsidRPr="00523D92" w:rsidRDefault="006F5229" w:rsidP="006F5229">
      <w:pPr>
        <w:ind w:firstLine="700"/>
        <w:jc w:val="center"/>
        <w:rPr>
          <w:b/>
          <w:sz w:val="28"/>
          <w:szCs w:val="28"/>
        </w:rPr>
      </w:pP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Система построения межбюджетного регулирования на территории сельсовета будет проводиться с учетом оптимального баланса бюджетной обеспеченности как государственных, так и муниципальных полномочий. 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При определении объема дотаций на выравнивание бюджетной обеспеченности муниципального образования  на 2017 год и прогнозируемый  период 2018 - 2019 годов применено положение Бюджетного кодекса в части недопущения снижения критерия выравнивания расчетной бюджетной обеспеченности муниципального  образования по сравнению со значением критерия, установленным законом об областном бюджете на 201</w:t>
      </w:r>
      <w:r>
        <w:rPr>
          <w:sz w:val="28"/>
          <w:szCs w:val="28"/>
        </w:rPr>
        <w:t>8</w:t>
      </w:r>
      <w:r w:rsidRPr="00523D92">
        <w:rPr>
          <w:sz w:val="28"/>
          <w:szCs w:val="28"/>
        </w:rPr>
        <w:t xml:space="preserve"> год и прогнозируемом  периоде  201</w:t>
      </w:r>
      <w:r>
        <w:rPr>
          <w:sz w:val="28"/>
          <w:szCs w:val="28"/>
        </w:rPr>
        <w:t>9</w:t>
      </w:r>
      <w:r w:rsidRPr="00523D92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523D92">
        <w:rPr>
          <w:sz w:val="28"/>
          <w:szCs w:val="28"/>
        </w:rPr>
        <w:t xml:space="preserve"> годов.</w:t>
      </w:r>
    </w:p>
    <w:p w:rsidR="006F5229" w:rsidRPr="00523D92" w:rsidRDefault="006F5229" w:rsidP="006F5229">
      <w:pPr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 Межбюджетные трансферты   будут реализовываться по следующим мероприятиям: 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повышения эффективности расходов местных бюджетов и разработка комплекса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минимизация (исключение) неиспользованных остатков целевых средств в местных бюджетах.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изменен перечень вопросов местного значения сельского поселения с перераспределением, начиная с 2016 года, высокозатратных вопросов местного значения (дорожная деятельность, организация электро-, тепло-, газо- и водоснабжения населения, водоотведения, снабжения населения топливом, обеспечение нуждающихся в жилых помещениях малоимущих граждан жилыми помещениями, организация строительства и содержания муниципального жилищного фонда, организация транспортного обслуживания населения,  организация сбора и вывоза бытовых отходов и мусора и другое) на уровень муниципального  района.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В целях обеспечения сбалансированности местного бюджета и стабильного исполнения расходных обязательств с учетом постоянных доходных источников в бюджете поселения  на 201</w:t>
      </w:r>
      <w:r>
        <w:rPr>
          <w:sz w:val="28"/>
          <w:szCs w:val="28"/>
        </w:rPr>
        <w:t>8</w:t>
      </w:r>
      <w:r w:rsidRPr="00523D92">
        <w:rPr>
          <w:sz w:val="28"/>
          <w:szCs w:val="28"/>
        </w:rPr>
        <w:t>–20</w:t>
      </w:r>
      <w:r>
        <w:rPr>
          <w:sz w:val="28"/>
          <w:szCs w:val="28"/>
        </w:rPr>
        <w:t>20</w:t>
      </w:r>
      <w:r w:rsidRPr="00523D92">
        <w:rPr>
          <w:sz w:val="28"/>
          <w:szCs w:val="28"/>
        </w:rPr>
        <w:t xml:space="preserve"> годы планируется закрепить за органом       местного самоуправления поселения     полномочия, которые переходят на финансовое обеспечение муниципальных районов. Планируется сохранить действующие в </w:t>
      </w:r>
      <w:r w:rsidRPr="00523D92">
        <w:rPr>
          <w:sz w:val="28"/>
          <w:szCs w:val="28"/>
        </w:rPr>
        <w:br/>
      </w:r>
      <w:r w:rsidRPr="00523D92">
        <w:rPr>
          <w:sz w:val="28"/>
          <w:szCs w:val="28"/>
        </w:rPr>
        <w:lastRenderedPageBreak/>
        <w:t>2015 году нормативы зачисления доходов от налога на доходы физических лиц, единого сельскохозяйственного налога и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</w:p>
    <w:p w:rsidR="006F5229" w:rsidRPr="00523D92" w:rsidRDefault="006F5229" w:rsidP="006F5229">
      <w:pPr>
        <w:ind w:firstLine="700"/>
        <w:jc w:val="center"/>
        <w:rPr>
          <w:b/>
          <w:bCs/>
          <w:sz w:val="28"/>
          <w:szCs w:val="28"/>
        </w:rPr>
      </w:pPr>
      <w:r w:rsidRPr="00523D92">
        <w:rPr>
          <w:b/>
          <w:bCs/>
          <w:sz w:val="28"/>
          <w:szCs w:val="28"/>
        </w:rPr>
        <w:t>Основные мероприятия по контролю за целевым и эффективным использованием бюджетных средств на среднесрочную перспективу</w:t>
      </w:r>
    </w:p>
    <w:p w:rsidR="006F5229" w:rsidRPr="00523D92" w:rsidRDefault="006F5229" w:rsidP="006F5229">
      <w:pPr>
        <w:ind w:firstLine="700"/>
        <w:jc w:val="center"/>
        <w:rPr>
          <w:b/>
          <w:bCs/>
          <w:sz w:val="28"/>
          <w:szCs w:val="28"/>
        </w:rPr>
      </w:pP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Внесенные изменения в федеральное и областное законодательство позволили создать систему правового регулирования для обеспечения  на территории поселения внутреннего муниципального  финансового контроля, ориентированного на выявление и пресечение неправомерного, нецелевого, неэффективного и (или) нерезультативного использования бюджетных средств.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Ужесточение административной ответственности за нарушения требований законов и иных нормативных правовых актов, регулирующих бюджетные правоотношения, а также сферу закупок товаров, работ, услуг для обеспечения государственных и муниципальных нужд, должно положительно повлиять на соблюдение бюджетного законодательства при использовании бюджетных средств. Необходимо будет усилить внутренний муниципальный  финансовый контроль на стадии санкционирования бюджетных расходов.</w:t>
      </w:r>
    </w:p>
    <w:p w:rsidR="006F5229" w:rsidRPr="00523D92" w:rsidRDefault="006F5229" w:rsidP="006F5229">
      <w:pPr>
        <w:ind w:firstLine="700"/>
        <w:jc w:val="both"/>
        <w:rPr>
          <w:color w:val="000000"/>
          <w:sz w:val="28"/>
          <w:szCs w:val="28"/>
        </w:rPr>
      </w:pPr>
      <w:r w:rsidRPr="00523D92">
        <w:rPr>
          <w:color w:val="000000"/>
          <w:sz w:val="28"/>
          <w:szCs w:val="28"/>
        </w:rPr>
        <w:t>Дополнительной  мерой обеспечения эффективности бюджетных расходов должен стать внутренний финансовый контроль и аудит, осуществляемый главными распорядителями бюджетных средств, который поможет главным распорядителям средств местного  бюджета самостоятельно реализовывать меры по обеспечению эффективного использования средств, получаемых из районного бюджета.</w:t>
      </w:r>
    </w:p>
    <w:p w:rsidR="006F5229" w:rsidRPr="00523D92" w:rsidRDefault="006F5229" w:rsidP="006F5229">
      <w:pPr>
        <w:ind w:firstLine="700"/>
        <w:jc w:val="both"/>
        <w:rPr>
          <w:b/>
          <w:bCs/>
          <w:sz w:val="28"/>
          <w:szCs w:val="28"/>
          <w:u w:val="single"/>
        </w:rPr>
      </w:pPr>
    </w:p>
    <w:p w:rsidR="006F5229" w:rsidRPr="00523D92" w:rsidRDefault="006F5229" w:rsidP="006F5229">
      <w:pPr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Основные</w:t>
      </w:r>
      <w:r w:rsidRPr="00523D92">
        <w:rPr>
          <w:b/>
          <w:color w:val="FF0000"/>
          <w:sz w:val="28"/>
          <w:szCs w:val="28"/>
        </w:rPr>
        <w:t xml:space="preserve"> </w:t>
      </w:r>
      <w:r w:rsidRPr="00523D92">
        <w:rPr>
          <w:b/>
          <w:sz w:val="28"/>
          <w:szCs w:val="28"/>
        </w:rPr>
        <w:t xml:space="preserve"> направления  налоговой  политики на 201</w:t>
      </w:r>
      <w:r>
        <w:rPr>
          <w:b/>
          <w:sz w:val="28"/>
          <w:szCs w:val="28"/>
        </w:rPr>
        <w:t>8</w:t>
      </w:r>
      <w:r w:rsidRPr="00523D92">
        <w:rPr>
          <w:b/>
          <w:sz w:val="28"/>
          <w:szCs w:val="28"/>
        </w:rPr>
        <w:t>год и прогноза</w:t>
      </w:r>
    </w:p>
    <w:p w:rsidR="006F5229" w:rsidRPr="00523D92" w:rsidRDefault="006F5229" w:rsidP="006F5229">
      <w:pPr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9</w:t>
      </w:r>
      <w:r w:rsidRPr="00523D92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523D92">
        <w:rPr>
          <w:b/>
          <w:sz w:val="28"/>
          <w:szCs w:val="28"/>
        </w:rPr>
        <w:t xml:space="preserve">  годы</w:t>
      </w:r>
    </w:p>
    <w:p w:rsidR="006F5229" w:rsidRPr="00523D92" w:rsidRDefault="006F5229" w:rsidP="006F5229">
      <w:pPr>
        <w:rPr>
          <w:sz w:val="28"/>
          <w:szCs w:val="28"/>
        </w:rPr>
      </w:pPr>
      <w:r w:rsidRPr="00523D92">
        <w:rPr>
          <w:sz w:val="28"/>
          <w:szCs w:val="28"/>
        </w:rPr>
        <w:t xml:space="preserve">            </w:t>
      </w:r>
    </w:p>
    <w:p w:rsidR="006F5229" w:rsidRPr="00523D92" w:rsidRDefault="006F5229" w:rsidP="006F5229">
      <w:pPr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             В перспективе  201</w:t>
      </w:r>
      <w:r>
        <w:rPr>
          <w:sz w:val="28"/>
          <w:szCs w:val="28"/>
        </w:rPr>
        <w:t>8</w:t>
      </w:r>
      <w:r w:rsidRPr="00523D92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523D92">
        <w:rPr>
          <w:sz w:val="28"/>
          <w:szCs w:val="28"/>
        </w:rPr>
        <w:t xml:space="preserve">  годы  приоритетом  в  области   налоговой  политики  в среднесрочной  и долгосрочной  перспективе  является  дальнейшее  повышение   эффективности  налоговой  системы. При этом  не  планируется  повышения  налоговой  нагрузки  на экономику  в среднесрочной  перспективе  путем  повышения  ставок основных налогов.</w:t>
      </w:r>
    </w:p>
    <w:p w:rsidR="006F5229" w:rsidRPr="00523D92" w:rsidRDefault="006F5229" w:rsidP="006F5229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Основными целями налоговой политики являются сохранение бюджетной устойчивости, получение необходимого объема бюджетных доходов, а также поддержка предпринимательской  и инвестиционной активности.</w:t>
      </w:r>
    </w:p>
    <w:p w:rsidR="006F5229" w:rsidRDefault="006F5229" w:rsidP="006F5229">
      <w:pPr>
        <w:ind w:firstLine="700"/>
        <w:jc w:val="center"/>
        <w:rPr>
          <w:b/>
          <w:color w:val="000000"/>
          <w:sz w:val="28"/>
          <w:szCs w:val="28"/>
        </w:rPr>
      </w:pPr>
      <w:r w:rsidRPr="00523D92">
        <w:rPr>
          <w:sz w:val="28"/>
          <w:szCs w:val="28"/>
        </w:rPr>
        <w:t xml:space="preserve"> </w:t>
      </w:r>
      <w:r w:rsidRPr="0027327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сновные направления налоговой политики на 2018 год </w:t>
      </w:r>
      <w:r>
        <w:rPr>
          <w:b/>
          <w:sz w:val="28"/>
          <w:szCs w:val="28"/>
        </w:rPr>
        <w:t>и плановый период 2019-2020</w:t>
      </w:r>
      <w:r w:rsidRPr="00785069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p w:rsidR="006F5229" w:rsidRDefault="006F5229" w:rsidP="006F5229">
      <w:pPr>
        <w:ind w:firstLine="700"/>
        <w:jc w:val="center"/>
        <w:rPr>
          <w:b/>
          <w:color w:val="FF0000"/>
          <w:sz w:val="28"/>
          <w:szCs w:val="28"/>
        </w:rPr>
      </w:pPr>
    </w:p>
    <w:p w:rsidR="006F5229" w:rsidRDefault="006F5229" w:rsidP="006F522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2018 года и плановый период 2019-2020 годы приоритетом в области налоговой политики в среднесрочной и долгосрочной перспективе является дальнейшее повышение эффективности налоговой системы. При этом не </w:t>
      </w:r>
      <w:r>
        <w:rPr>
          <w:sz w:val="28"/>
          <w:szCs w:val="28"/>
        </w:rPr>
        <w:lastRenderedPageBreak/>
        <w:t>планируется повышение налоговой нагрузки на экономику в среднесрочной перспективе путем повышения ставок основных налогов.</w:t>
      </w:r>
    </w:p>
    <w:p w:rsidR="006F5229" w:rsidRDefault="006F5229" w:rsidP="006F5229">
      <w:pPr>
        <w:ind w:firstLine="700"/>
        <w:jc w:val="both"/>
        <w:rPr>
          <w:sz w:val="28"/>
          <w:szCs w:val="28"/>
        </w:rPr>
      </w:pPr>
      <w:r w:rsidRPr="007639EC">
        <w:rPr>
          <w:color w:val="000000"/>
          <w:sz w:val="28"/>
          <w:szCs w:val="28"/>
        </w:rPr>
        <w:t xml:space="preserve">Увеличения налоговой нагрузки на экономику не предполагается. </w:t>
      </w:r>
      <w:r w:rsidRPr="007639EC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Основными целями налоговой политики являются сохранение бюджетной устойчивости, получение необходимого объема бюджетных доходов, а также поддержка предпринимательской  и инвестиционной активности.</w:t>
      </w:r>
    </w:p>
    <w:p w:rsidR="006F5229" w:rsidRDefault="006F5229" w:rsidP="006F5229">
      <w:pPr>
        <w:ind w:firstLine="700"/>
        <w:jc w:val="both"/>
        <w:rPr>
          <w:sz w:val="28"/>
          <w:szCs w:val="28"/>
        </w:rPr>
      </w:pPr>
      <w:r w:rsidRPr="007639EC">
        <w:rPr>
          <w:color w:val="000000"/>
          <w:sz w:val="28"/>
          <w:szCs w:val="28"/>
        </w:rPr>
        <w:t>Планируется сохранение всех форм государственной поддержки малого предпринимательства на региональном уровне: действие пониженных ставок по упрощенной системе налогообложения, действие «налоговых каникул» для вновь зарегистрированных предпринимателей, патентная система налогообложения.</w:t>
      </w:r>
      <w:r w:rsidRPr="007639EC">
        <w:rPr>
          <w:color w:val="000000"/>
          <w:sz w:val="28"/>
          <w:szCs w:val="28"/>
        </w:rPr>
        <w:br/>
        <w:t>В рамках налоговой политики района значения корректирующего коэффициента базовой доходности К2 по единому налогу на вмененный доход для отде</w:t>
      </w:r>
      <w:r>
        <w:rPr>
          <w:color w:val="000000"/>
          <w:sz w:val="28"/>
          <w:szCs w:val="28"/>
        </w:rPr>
        <w:t>льных видов деятельности на 2018</w:t>
      </w:r>
      <w:r w:rsidRPr="007639E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 будет сохранен на уровне 2017</w:t>
      </w:r>
      <w:r w:rsidRPr="007639EC">
        <w:rPr>
          <w:color w:val="000000"/>
          <w:sz w:val="28"/>
          <w:szCs w:val="28"/>
        </w:rPr>
        <w:t xml:space="preserve"> года.</w:t>
      </w:r>
    </w:p>
    <w:p w:rsidR="006F5229" w:rsidRDefault="006F5229" w:rsidP="006F52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86155">
        <w:rPr>
          <w:color w:val="000000"/>
          <w:sz w:val="28"/>
          <w:szCs w:val="28"/>
        </w:rPr>
        <w:t xml:space="preserve">В целях снижения неформальной занятости экономически активного населения предполагается введение для физических лиц, оказывающих на индивидуальной основе по найму некоторые виды услуг физическим лицам (например, уборка, ведение домашнего хозяйства, репетиторство, присмотр и уход за детьми, больными и престарелыми), и не являющихся индивидуальными предпринимателями, возможности добровольного уведомления об осуществлении ими указанной деятельности с освобождением получаемых от такой деятельности доходов от обложения налогом на доходы физических лиц на срок до 31 декабря 2018 года. </w:t>
      </w:r>
    </w:p>
    <w:p w:rsidR="006F5229" w:rsidRDefault="006F5229" w:rsidP="006F52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</w:t>
      </w:r>
      <w:r w:rsidRPr="007639EC">
        <w:rPr>
          <w:color w:val="000000"/>
          <w:sz w:val="28"/>
          <w:szCs w:val="28"/>
        </w:rPr>
        <w:t xml:space="preserve">а уровне </w:t>
      </w:r>
      <w:r>
        <w:rPr>
          <w:color w:val="000000"/>
          <w:sz w:val="28"/>
          <w:szCs w:val="28"/>
        </w:rPr>
        <w:t>сельского поселения провести</w:t>
      </w:r>
      <w:r w:rsidRPr="007639EC">
        <w:rPr>
          <w:color w:val="000000"/>
          <w:sz w:val="28"/>
          <w:szCs w:val="28"/>
        </w:rPr>
        <w:t xml:space="preserve"> мероприятия по легализации налоговой базы и обеспечению полноты поступления налогов в бюджет.</w:t>
      </w:r>
      <w:r w:rsidRPr="007639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7639EC">
        <w:rPr>
          <w:color w:val="000000"/>
          <w:sz w:val="28"/>
          <w:szCs w:val="28"/>
        </w:rPr>
        <w:t xml:space="preserve">В плане улучшения администрирования налогов, в рамках комиссий по укреплению налоговой дисциплины будет осуществляться индивидуальное взаимодействие с руководителями и собственниками предприятий, выплачивающих наемным работникам заработную </w:t>
      </w:r>
      <w:r>
        <w:rPr>
          <w:color w:val="000000"/>
          <w:sz w:val="28"/>
          <w:szCs w:val="28"/>
        </w:rPr>
        <w:t xml:space="preserve">плату ниже размера прожиточного </w:t>
      </w:r>
      <w:r w:rsidRPr="007639EC">
        <w:rPr>
          <w:color w:val="000000"/>
          <w:sz w:val="28"/>
          <w:szCs w:val="28"/>
        </w:rPr>
        <w:t>минимума.</w:t>
      </w:r>
    </w:p>
    <w:p w:rsidR="006F5229" w:rsidRPr="00CA26F9" w:rsidRDefault="006F5229" w:rsidP="006F52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A26F9">
        <w:rPr>
          <w:color w:val="3C3C3C"/>
          <w:sz w:val="28"/>
          <w:szCs w:val="28"/>
        </w:rPr>
        <w:t xml:space="preserve">        В 2018 году продолжится работа по инвентаризации о</w:t>
      </w:r>
      <w:r>
        <w:rPr>
          <w:color w:val="3C3C3C"/>
          <w:sz w:val="28"/>
          <w:szCs w:val="28"/>
        </w:rPr>
        <w:t xml:space="preserve">бъектов недвижимости, предстоит </w:t>
      </w:r>
      <w:r w:rsidRPr="00CA26F9">
        <w:rPr>
          <w:color w:val="3C3C3C"/>
          <w:sz w:val="28"/>
          <w:szCs w:val="28"/>
        </w:rPr>
        <w:t xml:space="preserve">решить следующие задачи: </w:t>
      </w:r>
      <w:r w:rsidRPr="00CA26F9">
        <w:rPr>
          <w:color w:val="3C3C3C"/>
          <w:sz w:val="28"/>
          <w:szCs w:val="28"/>
        </w:rPr>
        <w:br/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  <w:r w:rsidRPr="00CA26F9">
        <w:rPr>
          <w:color w:val="3C3C3C"/>
          <w:sz w:val="28"/>
          <w:szCs w:val="28"/>
        </w:rPr>
        <w:br/>
        <w:t>- продолжить работу по выявлению и исправлению технических ошибок и несоответствий в основных информационных ресурсах.</w:t>
      </w:r>
      <w:r w:rsidRPr="00CA26F9">
        <w:rPr>
          <w:color w:val="3C3C3C"/>
          <w:sz w:val="28"/>
          <w:szCs w:val="28"/>
        </w:rPr>
        <w:br/>
        <w:t xml:space="preserve">Основные поступления неналоговых доходов формируются за счет доходов от использования имущества, находящегося в муниципальной собственности, продажи имущества. </w:t>
      </w:r>
      <w:r>
        <w:rPr>
          <w:color w:val="3C3C3C"/>
          <w:sz w:val="28"/>
          <w:szCs w:val="28"/>
        </w:rPr>
        <w:t xml:space="preserve"> </w:t>
      </w:r>
      <w:r w:rsidRPr="00CA26F9">
        <w:rPr>
          <w:color w:val="3C3C3C"/>
          <w:sz w:val="28"/>
          <w:szCs w:val="28"/>
        </w:rPr>
        <w:t xml:space="preserve">В целях увеличения поступлений в бюджет сельского поселения неналоговых доходов необходимо: </w:t>
      </w:r>
      <w:r w:rsidRPr="00CA26F9">
        <w:rPr>
          <w:color w:val="3C3C3C"/>
          <w:sz w:val="28"/>
          <w:szCs w:val="28"/>
        </w:rPr>
        <w:br/>
        <w:t>- повышение эффективности управления муниципальной собственностью;</w:t>
      </w:r>
      <w:r w:rsidRPr="00CA26F9">
        <w:rPr>
          <w:color w:val="3C3C3C"/>
          <w:sz w:val="28"/>
          <w:szCs w:val="28"/>
        </w:rPr>
        <w:br/>
        <w:t xml:space="preserve">- установление жесткого контроля за поступлением арендных платежей путем активизации контрольных функций главных администраторов неналоговых доходов; </w:t>
      </w:r>
      <w:r w:rsidRPr="00CA26F9">
        <w:rPr>
          <w:color w:val="3C3C3C"/>
          <w:sz w:val="28"/>
          <w:szCs w:val="28"/>
        </w:rPr>
        <w:br/>
        <w:t xml:space="preserve">- проведение анализа использования имущества, переданного в оперативное </w:t>
      </w:r>
      <w:r w:rsidRPr="00CA26F9">
        <w:rPr>
          <w:color w:val="3C3C3C"/>
          <w:sz w:val="28"/>
          <w:szCs w:val="28"/>
        </w:rPr>
        <w:lastRenderedPageBreak/>
        <w:t xml:space="preserve">управление и хозяйственное ведение; </w:t>
      </w:r>
      <w:r w:rsidRPr="00CA26F9">
        <w:rPr>
          <w:color w:val="3C3C3C"/>
          <w:sz w:val="28"/>
          <w:szCs w:val="28"/>
        </w:rPr>
        <w:br/>
        <w:t xml:space="preserve">- осуществление продажи имущества, находящегося в муниципальной собственности, с максимальной выгодой; </w:t>
      </w:r>
      <w:r w:rsidRPr="00CA26F9">
        <w:rPr>
          <w:color w:val="3C3C3C"/>
          <w:sz w:val="28"/>
          <w:szCs w:val="28"/>
        </w:rPr>
        <w:br/>
        <w:t xml:space="preserve">- усиление контроля за полнотой и своевременностью перечисления в бюджет администрируемых </w:t>
      </w:r>
      <w:r>
        <w:rPr>
          <w:color w:val="3C3C3C"/>
          <w:sz w:val="28"/>
          <w:szCs w:val="28"/>
        </w:rPr>
        <w:t xml:space="preserve"> </w:t>
      </w:r>
      <w:r w:rsidRPr="00CA26F9">
        <w:rPr>
          <w:color w:val="3C3C3C"/>
          <w:sz w:val="28"/>
          <w:szCs w:val="28"/>
        </w:rPr>
        <w:t>доходов.</w:t>
      </w:r>
      <w:r w:rsidRPr="00CA26F9">
        <w:rPr>
          <w:color w:val="3C3C3C"/>
          <w:sz w:val="28"/>
          <w:szCs w:val="28"/>
        </w:rPr>
        <w:br/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  <w:r w:rsidRPr="00CA26F9">
        <w:rPr>
          <w:color w:val="3C3C3C"/>
          <w:sz w:val="28"/>
          <w:szCs w:val="28"/>
        </w:rPr>
        <w:br/>
        <w:t xml:space="preserve">         Необходимо произвести оценку соотношения налогового потенциала и фактических поступлений налогов и сборов, определить объемы экономически обоснованных поступлений налогов и сборов в бюджет в планируемом периоде.</w:t>
      </w:r>
    </w:p>
    <w:p w:rsidR="006F5229" w:rsidRPr="00CA26F9" w:rsidRDefault="006F5229" w:rsidP="006F522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CA26F9">
        <w:rPr>
          <w:bCs/>
          <w:color w:val="000000"/>
          <w:sz w:val="28"/>
          <w:szCs w:val="28"/>
        </w:rPr>
        <w:t xml:space="preserve">Произвести оптимизацию действующих налоговых льгот по региональным и местным налогам, а также по федеральным налогам в части, зачисляемой в региональные и местные бюджеты. </w:t>
      </w:r>
    </w:p>
    <w:p w:rsidR="006F5229" w:rsidRPr="00CA26F9" w:rsidRDefault="006F5229" w:rsidP="006F5229">
      <w:pPr>
        <w:pStyle w:val="a4"/>
        <w:tabs>
          <w:tab w:val="left" w:pos="1100"/>
        </w:tabs>
        <w:spacing w:line="240" w:lineRule="auto"/>
        <w:ind w:left="0" w:firstLine="700"/>
        <w:rPr>
          <w:rFonts w:ascii="Times New Roman" w:hAnsi="Times New Roman"/>
          <w:sz w:val="28"/>
          <w:szCs w:val="28"/>
        </w:rPr>
      </w:pPr>
      <w:r w:rsidRPr="00CA26F9">
        <w:rPr>
          <w:rFonts w:ascii="Times New Roman" w:hAnsi="Times New Roman"/>
          <w:sz w:val="28"/>
          <w:szCs w:val="28"/>
        </w:rPr>
        <w:t>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ситуации. При этом на 2018 год, за некоторым исключением, предусматривается сохранение размеров ставок акцизов, установленных законодательством Российской Федерации о налогах и сборах.</w:t>
      </w:r>
    </w:p>
    <w:p w:rsidR="006F5229" w:rsidRPr="00CA26F9" w:rsidRDefault="006F5229" w:rsidP="006F5229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A26F9">
        <w:rPr>
          <w:rFonts w:ascii="Times New Roman" w:hAnsi="Times New Roman"/>
          <w:sz w:val="28"/>
          <w:szCs w:val="28"/>
        </w:rPr>
        <w:t>При установлении ставок акцизов на алкогольную, спиртосодержащую продукцию и пиво на 2018 год в целях формирования доходной базы бюджетов разных уровней, а также с учетом проводившейся в предыдущие годы индексации акцизов на указанную продукцию опережающими темпами по сравнению с уровнем инфляции предусматривается индексация ставок акцизов в размере ожидаемой инфляции – 4-5 процентов.</w:t>
      </w:r>
    </w:p>
    <w:p w:rsidR="006F5229" w:rsidRPr="00CA26F9" w:rsidRDefault="006F5229" w:rsidP="006F5229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CA26F9">
        <w:rPr>
          <w:rFonts w:ascii="Times New Roman" w:hAnsi="Times New Roman"/>
          <w:sz w:val="28"/>
          <w:szCs w:val="28"/>
        </w:rPr>
        <w:t>Ставки акцизов на моторное топливо будут определяться с учетом комплекса факторов, в том числе прогнозируемого уровня инфляции, недопущения значительного роста цен, принятых соответствующими нормативными правовыми актами ограничений сроков производства и обращения моторного топлива 3 и 4 класса и необходимости формирования доходов дорожных фондов.</w:t>
      </w:r>
    </w:p>
    <w:p w:rsidR="006F5229" w:rsidRPr="00CA26F9" w:rsidRDefault="006F5229" w:rsidP="006F5229">
      <w:pPr>
        <w:pStyle w:val="a4"/>
        <w:tabs>
          <w:tab w:val="left" w:pos="110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26F9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</w:t>
      </w:r>
      <w:r w:rsidRPr="00CA26F9">
        <w:rPr>
          <w:rFonts w:ascii="Times New Roman" w:hAnsi="Times New Roman"/>
          <w:color w:val="000000"/>
          <w:sz w:val="28"/>
          <w:szCs w:val="28"/>
        </w:rPr>
        <w:t>Налоговая политика органов местного самоуправления на 2018 - 2020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 бюджет поселения.</w:t>
      </w:r>
    </w:p>
    <w:p w:rsidR="006F5229" w:rsidRPr="00CA26F9" w:rsidRDefault="006F5229" w:rsidP="006F5229">
      <w:pPr>
        <w:shd w:val="clear" w:color="auto" w:fill="FFFFFF"/>
        <w:ind w:left="110" w:firstLine="710"/>
        <w:jc w:val="both"/>
        <w:rPr>
          <w:color w:val="000000"/>
          <w:spacing w:val="-5"/>
        </w:rPr>
      </w:pPr>
    </w:p>
    <w:p w:rsidR="006F5229" w:rsidRDefault="006F5229" w:rsidP="006F5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229" w:rsidRDefault="006F5229" w:rsidP="006F5229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color w:val="000000"/>
          <w:spacing w:val="-5"/>
          <w:sz w:val="28"/>
          <w:szCs w:val="28"/>
        </w:rPr>
      </w:pPr>
    </w:p>
    <w:p w:rsidR="008F4C8E" w:rsidRPr="0083260E" w:rsidRDefault="008F4C8E" w:rsidP="006F5229">
      <w:pPr>
        <w:rPr>
          <w:szCs w:val="16"/>
        </w:rPr>
      </w:pPr>
    </w:p>
    <w:sectPr w:rsidR="008F4C8E" w:rsidRPr="0083260E" w:rsidSect="00A37A46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3E" w:rsidRDefault="0054493E" w:rsidP="007342A4">
      <w:r>
        <w:separator/>
      </w:r>
    </w:p>
  </w:endnote>
  <w:endnote w:type="continuationSeparator" w:id="1">
    <w:p w:rsidR="0054493E" w:rsidRDefault="0054493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3E" w:rsidRDefault="0054493E" w:rsidP="007342A4">
      <w:r>
        <w:separator/>
      </w:r>
    </w:p>
  </w:footnote>
  <w:footnote w:type="continuationSeparator" w:id="1">
    <w:p w:rsidR="0054493E" w:rsidRDefault="0054493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172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493E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229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60E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3013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0CB6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10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25074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68</cp:revision>
  <cp:lastPrinted>2016-12-07T10:17:00Z</cp:lastPrinted>
  <dcterms:created xsi:type="dcterms:W3CDTF">2015-01-27T12:14:00Z</dcterms:created>
  <dcterms:modified xsi:type="dcterms:W3CDTF">2017-11-21T10:22:00Z</dcterms:modified>
</cp:coreProperties>
</file>